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5414"/>
        <w:gridCol w:w="9657"/>
      </w:tblGrid>
      <w:tr w:rsidR="00126786" w:rsidRPr="00126786" w14:paraId="794E08F1" w14:textId="77777777" w:rsidTr="00DD7048">
        <w:trPr>
          <w:trHeight w:val="1276"/>
        </w:trPr>
        <w:tc>
          <w:tcPr>
            <w:tcW w:w="1796" w:type="pct"/>
          </w:tcPr>
          <w:p w14:paraId="0D275582" w14:textId="10790EB6" w:rsidR="00126786" w:rsidRPr="00E07A37" w:rsidRDefault="00E07A37" w:rsidP="00E07A37">
            <w:pPr>
              <w:widowControl w:val="0"/>
              <w:tabs>
                <w:tab w:val="right" w:leader="dot" w:pos="7920"/>
              </w:tabs>
              <w:spacing w:after="0" w:line="240" w:lineRule="auto"/>
              <w:jc w:val="center"/>
              <w:rPr>
                <w:rFonts w:ascii="Times New Roman" w:eastAsia="Times New Roman" w:hAnsi="Times New Roman" w:cs="Times New Roman"/>
                <w:sz w:val="28"/>
                <w:szCs w:val="28"/>
              </w:rPr>
            </w:pPr>
            <w:r w:rsidRPr="00E07A37">
              <w:rPr>
                <w:rFonts w:ascii="Times New Roman" w:eastAsia="Times New Roman" w:hAnsi="Times New Roman" w:cs="Times New Roman"/>
                <w:sz w:val="28"/>
                <w:szCs w:val="28"/>
              </w:rPr>
              <w:t xml:space="preserve">UBND </w:t>
            </w:r>
            <w:r w:rsidR="00126786" w:rsidRPr="00E07A37">
              <w:rPr>
                <w:rFonts w:ascii="Times New Roman" w:eastAsia="Times New Roman" w:hAnsi="Times New Roman" w:cs="Times New Roman"/>
                <w:sz w:val="28"/>
                <w:szCs w:val="28"/>
              </w:rPr>
              <w:t>TỈNH THÁI NGUYÊN</w:t>
            </w:r>
          </w:p>
          <w:p w14:paraId="129832E7" w14:textId="0F360ACD" w:rsidR="00E07A37" w:rsidRPr="00126786" w:rsidRDefault="00E07A37" w:rsidP="00E07A37">
            <w:pPr>
              <w:widowControl w:val="0"/>
              <w:tabs>
                <w:tab w:val="right" w:leader="dot" w:pos="7920"/>
              </w:tabs>
              <w:spacing w:after="0" w:line="240" w:lineRule="auto"/>
              <w:jc w:val="center"/>
              <w:rPr>
                <w:rFonts w:ascii="Times New Roman" w:eastAsia="Times New Roman" w:hAnsi="Times New Roman" w:cs="Times New Roman"/>
                <w:b/>
                <w:sz w:val="28"/>
                <w:szCs w:val="28"/>
              </w:rPr>
            </w:pPr>
            <w:r w:rsidRPr="00E07A37">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58752" behindDoc="0" locked="0" layoutInCell="1" allowOverlap="1" wp14:anchorId="41BA0F45" wp14:editId="262A77B7">
                      <wp:simplePos x="0" y="0"/>
                      <wp:positionH relativeFrom="column">
                        <wp:posOffset>1310005</wp:posOffset>
                      </wp:positionH>
                      <wp:positionV relativeFrom="paragraph">
                        <wp:posOffset>210236</wp:posOffset>
                      </wp:positionV>
                      <wp:extent cx="6223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FF9926"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15pt,16.55pt" to="152.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"/>
                  </w:pict>
                </mc:Fallback>
              </mc:AlternateContent>
            </w:r>
            <w:r>
              <w:rPr>
                <w:rFonts w:ascii="Times New Roman" w:eastAsia="Times New Roman" w:hAnsi="Times New Roman" w:cs="Times New Roman"/>
                <w:b/>
                <w:sz w:val="28"/>
                <w:szCs w:val="28"/>
              </w:rPr>
              <w:t xml:space="preserve">SỞ DÂN TỘC VÀ TÔN GIÁO </w:t>
            </w:r>
          </w:p>
        </w:tc>
        <w:tc>
          <w:tcPr>
            <w:tcW w:w="3204" w:type="pct"/>
          </w:tcPr>
          <w:p w14:paraId="73E576E5" w14:textId="77777777" w:rsidR="00126786" w:rsidRPr="00126786" w:rsidRDefault="00126786" w:rsidP="00126786">
            <w:pPr>
              <w:widowControl w:val="0"/>
              <w:tabs>
                <w:tab w:val="right" w:leader="dot" w:pos="7920"/>
              </w:tabs>
              <w:spacing w:after="0" w:line="240" w:lineRule="auto"/>
              <w:jc w:val="center"/>
              <w:rPr>
                <w:rFonts w:ascii="Times New Roman" w:eastAsia="Times New Roman" w:hAnsi="Times New Roman" w:cs="Times New Roman"/>
                <w:b/>
                <w:noProof/>
                <w:sz w:val="28"/>
                <w:szCs w:val="28"/>
              </w:rPr>
            </w:pPr>
            <w:r w:rsidRPr="00126786">
              <w:rPr>
                <w:rFonts w:ascii="Times New Roman" w:eastAsia="Times New Roman" w:hAnsi="Times New Roman" w:cs="Times New Roman"/>
                <w:b/>
                <w:noProof/>
                <w:sz w:val="28"/>
                <w:szCs w:val="28"/>
              </w:rPr>
              <w:t>CỘNG HÒA XÃ HỘI CHỦ NGHĨA VIỆT NAM</w:t>
            </w:r>
          </w:p>
          <w:p w14:paraId="450F2B1F" w14:textId="3FE88E21" w:rsidR="00126786" w:rsidRPr="00126786" w:rsidRDefault="00126786" w:rsidP="00126786">
            <w:pPr>
              <w:widowControl w:val="0"/>
              <w:tabs>
                <w:tab w:val="right" w:leader="dot" w:pos="7920"/>
              </w:tabs>
              <w:spacing w:after="0" w:line="240" w:lineRule="auto"/>
              <w:jc w:val="center"/>
              <w:rPr>
                <w:rFonts w:ascii="Times New Roman" w:eastAsia="Times New Roman" w:hAnsi="Times New Roman" w:cs="Times New Roman"/>
                <w:b/>
                <w:noProof/>
                <w:sz w:val="28"/>
                <w:szCs w:val="28"/>
              </w:rPr>
            </w:pPr>
            <w:r w:rsidRPr="00126786">
              <w:rPr>
                <w:rFonts w:ascii="Times New Roman" w:eastAsia="Times New Roman" w:hAnsi="Times New Roman" w:cs="Times New Roman"/>
                <w:b/>
                <w:noProof/>
                <w:sz w:val="28"/>
                <w:szCs w:val="28"/>
              </w:rPr>
              <w:t>Độc lập - Tự do - Hạnh phúc</w:t>
            </w:r>
          </w:p>
          <w:p w14:paraId="71F62EE2" w14:textId="51277D38" w:rsidR="00126786" w:rsidRPr="00126786" w:rsidRDefault="00126786" w:rsidP="00126786">
            <w:pPr>
              <w:widowControl w:val="0"/>
              <w:tabs>
                <w:tab w:val="right" w:leader="dot" w:pos="7920"/>
              </w:tabs>
              <w:spacing w:after="0" w:line="240" w:lineRule="auto"/>
              <w:jc w:val="center"/>
              <w:rPr>
                <w:rFonts w:ascii="Times New Roman" w:eastAsia="Times New Roman" w:hAnsi="Times New Roman" w:cs="Times New Roman"/>
                <w:b/>
                <w:noProof/>
                <w:sz w:val="28"/>
                <w:szCs w:val="28"/>
              </w:rPr>
            </w:pPr>
            <w:r w:rsidRPr="00126786">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55168" behindDoc="0" locked="0" layoutInCell="1" allowOverlap="1" wp14:anchorId="0C15D645" wp14:editId="3CDED583">
                      <wp:simplePos x="0" y="0"/>
                      <wp:positionH relativeFrom="column">
                        <wp:posOffset>2082165</wp:posOffset>
                      </wp:positionH>
                      <wp:positionV relativeFrom="paragraph">
                        <wp:posOffset>6985</wp:posOffset>
                      </wp:positionV>
                      <wp:extent cx="1779905" cy="0"/>
                      <wp:effectExtent l="0" t="0" r="29845" b="1905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9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E6F4F" id="Straight Connector 5"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95pt,.55pt" to="304.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YAIwIAAEA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"/>
                  </w:pict>
                </mc:Fallback>
              </mc:AlternateContent>
            </w:r>
          </w:p>
          <w:p w14:paraId="0C718027" w14:textId="17B994C1" w:rsidR="00126786" w:rsidRPr="00126786" w:rsidRDefault="00126786" w:rsidP="00126786">
            <w:pPr>
              <w:widowControl w:val="0"/>
              <w:tabs>
                <w:tab w:val="right" w:leader="dot" w:pos="7920"/>
              </w:tabs>
              <w:spacing w:after="0" w:line="240" w:lineRule="auto"/>
              <w:jc w:val="center"/>
              <w:rPr>
                <w:rFonts w:ascii="Times New Roman" w:eastAsia="Times New Roman" w:hAnsi="Times New Roman" w:cs="Times New Roman"/>
                <w:bCs/>
                <w:i/>
                <w:iCs/>
                <w:noProof/>
                <w:sz w:val="28"/>
                <w:szCs w:val="28"/>
              </w:rPr>
            </w:pPr>
            <w:r w:rsidRPr="00126786">
              <w:rPr>
                <w:rFonts w:ascii="Times New Roman" w:eastAsia="Times New Roman" w:hAnsi="Times New Roman" w:cs="Times New Roman"/>
                <w:b/>
                <w:noProof/>
                <w:sz w:val="28"/>
                <w:szCs w:val="28"/>
              </w:rPr>
              <w:t xml:space="preserve">           </w:t>
            </w:r>
            <w:r w:rsidRPr="00126786">
              <w:rPr>
                <w:rFonts w:ascii="Times New Roman" w:eastAsia="Times New Roman" w:hAnsi="Times New Roman" w:cs="Times New Roman"/>
                <w:bCs/>
                <w:i/>
                <w:iCs/>
                <w:noProof/>
                <w:sz w:val="28"/>
                <w:szCs w:val="28"/>
              </w:rPr>
              <w:t>Thái Nguyên, ngày       tháng 7 năm 2026</w:t>
            </w:r>
          </w:p>
        </w:tc>
      </w:tr>
    </w:tbl>
    <w:p w14:paraId="1966B212" w14:textId="496B6F95" w:rsidR="00126786" w:rsidRDefault="00126786" w:rsidP="00126786">
      <w:pPr>
        <w:spacing w:after="0" w:line="240" w:lineRule="auto"/>
        <w:jc w:val="center"/>
        <w:rPr>
          <w:rFonts w:ascii="Times New Roman" w:hAnsi="Times New Roman" w:cs="Times New Roman"/>
          <w:b/>
          <w:color w:val="000000" w:themeColor="text1"/>
          <w:sz w:val="28"/>
          <w:szCs w:val="28"/>
        </w:rPr>
      </w:pPr>
    </w:p>
    <w:p w14:paraId="66D6562D" w14:textId="13CFFEA9" w:rsidR="00E314AB" w:rsidRPr="00AE3E5E" w:rsidRDefault="00CE3207" w:rsidP="00126786">
      <w:pPr>
        <w:spacing w:after="0" w:line="240" w:lineRule="auto"/>
        <w:jc w:val="center"/>
        <w:rPr>
          <w:rFonts w:ascii="Times New Roman" w:hAnsi="Times New Roman" w:cs="Times New Roman"/>
          <w:b/>
          <w:color w:val="000000" w:themeColor="text1"/>
          <w:sz w:val="28"/>
          <w:szCs w:val="28"/>
        </w:rPr>
      </w:pPr>
      <w:r w:rsidRPr="00AE3E5E">
        <w:rPr>
          <w:rFonts w:ascii="Times New Roman" w:hAnsi="Times New Roman" w:cs="Times New Roman"/>
          <w:b/>
          <w:color w:val="000000" w:themeColor="text1"/>
          <w:sz w:val="28"/>
          <w:szCs w:val="28"/>
        </w:rPr>
        <w:t xml:space="preserve">THUYẾT MINH GIẢI TRÌNH MỨC </w:t>
      </w:r>
      <w:r w:rsidR="0053756A" w:rsidRPr="00AE3E5E">
        <w:rPr>
          <w:rFonts w:ascii="Times New Roman" w:hAnsi="Times New Roman" w:cs="Times New Roman"/>
          <w:b/>
          <w:color w:val="000000" w:themeColor="text1"/>
          <w:sz w:val="28"/>
          <w:szCs w:val="28"/>
        </w:rPr>
        <w:t>HỖ TRỢ</w:t>
      </w:r>
    </w:p>
    <w:p w14:paraId="14E16906" w14:textId="17330A2F" w:rsidR="00561AE9" w:rsidRPr="00AE3E5E" w:rsidRDefault="00561AE9" w:rsidP="00126786">
      <w:pPr>
        <w:spacing w:after="120" w:line="240" w:lineRule="auto"/>
        <w:jc w:val="center"/>
        <w:rPr>
          <w:rFonts w:ascii="Times New Roman" w:hAnsi="Times New Roman" w:cs="Times New Roman"/>
          <w:b/>
          <w:color w:val="000000" w:themeColor="text1"/>
          <w:sz w:val="28"/>
          <w:szCs w:val="28"/>
        </w:rPr>
      </w:pPr>
      <w:r w:rsidRPr="00AE3E5E">
        <w:rPr>
          <w:rFonts w:ascii="Times New Roman Bold" w:hAnsi="Times New Roman Bold" w:cs="Times New Roman"/>
          <w:b/>
          <w:color w:val="000000" w:themeColor="text1"/>
          <w:spacing w:val="-4"/>
          <w:sz w:val="28"/>
          <w:szCs w:val="28"/>
        </w:rPr>
        <w:t>Tại dự thảo Nghị quyết quy định mức hỗ trợ đất ở, nhà ở, bố trí ổn định dân cư theo hình thức xen ghép thuộc Chương trình</w:t>
      </w:r>
      <w:r w:rsidRPr="00AE3E5E">
        <w:rPr>
          <w:rFonts w:ascii="Times New Roman" w:hAnsi="Times New Roman" w:cs="Times New Roman"/>
          <w:b/>
          <w:color w:val="000000" w:themeColor="text1"/>
          <w:sz w:val="28"/>
          <w:szCs w:val="28"/>
        </w:rPr>
        <w:t xml:space="preserve"> mục tiêu quốc gia xây dựng nông thôn mới, giảm</w:t>
      </w:r>
      <w:bookmarkStart w:id="0" w:name="_GoBack"/>
      <w:bookmarkEnd w:id="0"/>
      <w:r w:rsidRPr="00AE3E5E">
        <w:rPr>
          <w:rFonts w:ascii="Times New Roman" w:hAnsi="Times New Roman" w:cs="Times New Roman"/>
          <w:b/>
          <w:color w:val="000000" w:themeColor="text1"/>
          <w:sz w:val="28"/>
          <w:szCs w:val="28"/>
        </w:rPr>
        <w:t xml:space="preserve"> nghèo bền vững và phát triển kinh tế xã hội vùng đồng bào dân tộc và miền núi giai đoạn 2026-2030 trên địa bàn tỉnh Thái Nguyên</w:t>
      </w:r>
    </w:p>
    <w:tbl>
      <w:tblPr>
        <w:tblStyle w:val="TableGrid"/>
        <w:tblW w:w="15177" w:type="dxa"/>
        <w:tblInd w:w="-459" w:type="dxa"/>
        <w:tblLook w:val="04A0" w:firstRow="1" w:lastRow="0" w:firstColumn="1" w:lastColumn="0" w:noHBand="0" w:noVBand="1"/>
      </w:tblPr>
      <w:tblGrid>
        <w:gridCol w:w="636"/>
        <w:gridCol w:w="1797"/>
        <w:gridCol w:w="1275"/>
        <w:gridCol w:w="5931"/>
        <w:gridCol w:w="5538"/>
      </w:tblGrid>
      <w:tr w:rsidR="00AE3E5E" w:rsidRPr="00AE3E5E" w14:paraId="5DD95E3F" w14:textId="77777777" w:rsidTr="00146774">
        <w:tc>
          <w:tcPr>
            <w:tcW w:w="636" w:type="dxa"/>
            <w:vAlign w:val="center"/>
          </w:tcPr>
          <w:p w14:paraId="47B4F7FB" w14:textId="4C86D170" w:rsidR="00FD2714" w:rsidRPr="00AE3E5E" w:rsidRDefault="00FD2714" w:rsidP="00586CBE">
            <w:pPr>
              <w:widowControl w:val="0"/>
              <w:spacing w:line="360" w:lineRule="exact"/>
              <w:rPr>
                <w:rFonts w:ascii="Times New Roman" w:hAnsi="Times New Roman" w:cs="Times New Roman"/>
                <w:b/>
                <w:color w:val="000000" w:themeColor="text1"/>
                <w:sz w:val="28"/>
                <w:szCs w:val="28"/>
              </w:rPr>
            </w:pPr>
            <w:r w:rsidRPr="00AE3E5E">
              <w:rPr>
                <w:rFonts w:ascii="Times New Roman" w:hAnsi="Times New Roman" w:cs="Times New Roman"/>
                <w:b/>
                <w:color w:val="000000" w:themeColor="text1"/>
                <w:sz w:val="28"/>
                <w:szCs w:val="28"/>
              </w:rPr>
              <w:t>TT</w:t>
            </w:r>
          </w:p>
        </w:tc>
        <w:tc>
          <w:tcPr>
            <w:tcW w:w="1797" w:type="dxa"/>
            <w:vAlign w:val="center"/>
          </w:tcPr>
          <w:p w14:paraId="2387EC10" w14:textId="77777777" w:rsidR="00586CBE" w:rsidRPr="00AE3E5E" w:rsidRDefault="00FD2714" w:rsidP="00586CBE">
            <w:pPr>
              <w:widowControl w:val="0"/>
              <w:spacing w:line="360" w:lineRule="exact"/>
              <w:jc w:val="center"/>
              <w:rPr>
                <w:rFonts w:ascii="Times New Roman" w:hAnsi="Times New Roman" w:cs="Times New Roman"/>
                <w:b/>
                <w:color w:val="000000" w:themeColor="text1"/>
                <w:sz w:val="28"/>
                <w:szCs w:val="28"/>
              </w:rPr>
            </w:pPr>
            <w:r w:rsidRPr="00AE3E5E">
              <w:rPr>
                <w:rFonts w:ascii="Times New Roman" w:hAnsi="Times New Roman" w:cs="Times New Roman"/>
                <w:b/>
                <w:color w:val="000000" w:themeColor="text1"/>
                <w:sz w:val="28"/>
                <w:szCs w:val="28"/>
              </w:rPr>
              <w:t xml:space="preserve">Nội dung </w:t>
            </w:r>
          </w:p>
          <w:p w14:paraId="049A26CA" w14:textId="2EAFA634" w:rsidR="00FD2714" w:rsidRPr="00AE3E5E" w:rsidRDefault="00FD2714" w:rsidP="00586CBE">
            <w:pPr>
              <w:widowControl w:val="0"/>
              <w:spacing w:line="360" w:lineRule="exact"/>
              <w:jc w:val="center"/>
              <w:rPr>
                <w:rFonts w:ascii="Times New Roman" w:hAnsi="Times New Roman" w:cs="Times New Roman"/>
                <w:b/>
                <w:color w:val="000000" w:themeColor="text1"/>
                <w:sz w:val="28"/>
                <w:szCs w:val="28"/>
              </w:rPr>
            </w:pPr>
            <w:r w:rsidRPr="00AE3E5E">
              <w:rPr>
                <w:rFonts w:ascii="Times New Roman" w:hAnsi="Times New Roman" w:cs="Times New Roman"/>
                <w:b/>
                <w:color w:val="000000" w:themeColor="text1"/>
                <w:sz w:val="28"/>
                <w:szCs w:val="28"/>
              </w:rPr>
              <w:t>hỗ trợ</w:t>
            </w:r>
          </w:p>
        </w:tc>
        <w:tc>
          <w:tcPr>
            <w:tcW w:w="1275" w:type="dxa"/>
            <w:vAlign w:val="center"/>
          </w:tcPr>
          <w:p w14:paraId="29BE1906" w14:textId="3EECB65E" w:rsidR="00586CBE" w:rsidRPr="00AE3E5E" w:rsidRDefault="00FD2714" w:rsidP="00586CBE">
            <w:pPr>
              <w:widowControl w:val="0"/>
              <w:spacing w:line="360" w:lineRule="exact"/>
              <w:jc w:val="center"/>
              <w:rPr>
                <w:rFonts w:ascii="Times New Roman" w:hAnsi="Times New Roman" w:cs="Times New Roman"/>
                <w:b/>
                <w:color w:val="000000" w:themeColor="text1"/>
                <w:sz w:val="28"/>
                <w:szCs w:val="28"/>
              </w:rPr>
            </w:pPr>
            <w:r w:rsidRPr="00AE3E5E">
              <w:rPr>
                <w:rFonts w:ascii="Times New Roman" w:hAnsi="Times New Roman" w:cs="Times New Roman"/>
                <w:b/>
                <w:color w:val="000000" w:themeColor="text1"/>
                <w:sz w:val="28"/>
                <w:szCs w:val="28"/>
              </w:rPr>
              <w:t>Mứ</w:t>
            </w:r>
            <w:r w:rsidR="00586CBE" w:rsidRPr="00AE3E5E">
              <w:rPr>
                <w:rFonts w:ascii="Times New Roman" w:hAnsi="Times New Roman" w:cs="Times New Roman"/>
                <w:b/>
                <w:color w:val="000000" w:themeColor="text1"/>
                <w:sz w:val="28"/>
                <w:szCs w:val="28"/>
              </w:rPr>
              <w:t>c</w:t>
            </w:r>
          </w:p>
          <w:p w14:paraId="28CEB541" w14:textId="7CD2D2C4" w:rsidR="00FD2714" w:rsidRPr="00AE3E5E" w:rsidRDefault="00FD2714" w:rsidP="00586CBE">
            <w:pPr>
              <w:widowControl w:val="0"/>
              <w:spacing w:line="360" w:lineRule="exact"/>
              <w:jc w:val="center"/>
              <w:rPr>
                <w:rFonts w:ascii="Times New Roman" w:hAnsi="Times New Roman" w:cs="Times New Roman"/>
                <w:b/>
                <w:color w:val="000000" w:themeColor="text1"/>
                <w:sz w:val="28"/>
                <w:szCs w:val="28"/>
              </w:rPr>
            </w:pPr>
            <w:r w:rsidRPr="00AE3E5E">
              <w:rPr>
                <w:rFonts w:ascii="Times New Roman" w:hAnsi="Times New Roman" w:cs="Times New Roman"/>
                <w:b/>
                <w:color w:val="000000" w:themeColor="text1"/>
                <w:sz w:val="28"/>
                <w:szCs w:val="28"/>
              </w:rPr>
              <w:t>hỗ trợ</w:t>
            </w:r>
          </w:p>
        </w:tc>
        <w:tc>
          <w:tcPr>
            <w:tcW w:w="5931" w:type="dxa"/>
            <w:vAlign w:val="center"/>
          </w:tcPr>
          <w:p w14:paraId="1D0C35FD" w14:textId="77777777" w:rsidR="00FD2714" w:rsidRPr="00AE3E5E" w:rsidRDefault="00FD2714" w:rsidP="00586CBE">
            <w:pPr>
              <w:widowControl w:val="0"/>
              <w:spacing w:line="360" w:lineRule="exact"/>
              <w:jc w:val="center"/>
              <w:rPr>
                <w:rFonts w:ascii="Times New Roman" w:hAnsi="Times New Roman" w:cs="Times New Roman"/>
                <w:b/>
                <w:color w:val="000000" w:themeColor="text1"/>
                <w:sz w:val="28"/>
                <w:szCs w:val="28"/>
              </w:rPr>
            </w:pPr>
            <w:r w:rsidRPr="00AE3E5E">
              <w:rPr>
                <w:rFonts w:ascii="Times New Roman" w:hAnsi="Times New Roman" w:cs="Times New Roman"/>
                <w:b/>
                <w:color w:val="000000" w:themeColor="text1"/>
                <w:sz w:val="28"/>
                <w:szCs w:val="28"/>
              </w:rPr>
              <w:t>Căn cứ pháp lý</w:t>
            </w:r>
          </w:p>
        </w:tc>
        <w:tc>
          <w:tcPr>
            <w:tcW w:w="5538" w:type="dxa"/>
            <w:vAlign w:val="center"/>
          </w:tcPr>
          <w:p w14:paraId="787FE74D" w14:textId="77777777" w:rsidR="00FD2714" w:rsidRPr="00AE3E5E" w:rsidRDefault="00FD2714" w:rsidP="00586CBE">
            <w:pPr>
              <w:widowControl w:val="0"/>
              <w:spacing w:line="360" w:lineRule="exact"/>
              <w:jc w:val="center"/>
              <w:rPr>
                <w:rFonts w:ascii="Times New Roman" w:hAnsi="Times New Roman" w:cs="Times New Roman"/>
                <w:b/>
                <w:color w:val="000000" w:themeColor="text1"/>
                <w:sz w:val="28"/>
                <w:szCs w:val="28"/>
              </w:rPr>
            </w:pPr>
            <w:r w:rsidRPr="00AE3E5E">
              <w:rPr>
                <w:rFonts w:ascii="Times New Roman" w:hAnsi="Times New Roman" w:cs="Times New Roman"/>
                <w:b/>
                <w:color w:val="000000" w:themeColor="text1"/>
                <w:sz w:val="28"/>
                <w:szCs w:val="28"/>
              </w:rPr>
              <w:t>Thuyết minh, giải trình</w:t>
            </w:r>
          </w:p>
        </w:tc>
      </w:tr>
      <w:tr w:rsidR="00AE3E5E" w:rsidRPr="00AE3E5E" w14:paraId="7B72DC6B" w14:textId="77777777" w:rsidTr="007C3D42">
        <w:trPr>
          <w:trHeight w:val="5388"/>
        </w:trPr>
        <w:tc>
          <w:tcPr>
            <w:tcW w:w="636" w:type="dxa"/>
            <w:vAlign w:val="center"/>
            <w:hideMark/>
          </w:tcPr>
          <w:p w14:paraId="3702BD2A" w14:textId="6E199091" w:rsidR="004754EA" w:rsidRPr="00AE3E5E" w:rsidRDefault="004754EA" w:rsidP="00126786">
            <w:pPr>
              <w:widowControl w:val="0"/>
              <w:spacing w:line="360" w:lineRule="exact"/>
              <w:rPr>
                <w:rFonts w:ascii="Times New Roman" w:eastAsia="Times New Roman" w:hAnsi="Times New Roman" w:cs="Times New Roman"/>
                <w:b/>
                <w:color w:val="000000" w:themeColor="text1"/>
                <w:sz w:val="28"/>
                <w:szCs w:val="28"/>
              </w:rPr>
            </w:pPr>
            <w:r w:rsidRPr="00AE3E5E">
              <w:rPr>
                <w:rFonts w:ascii="Times New Roman" w:eastAsia="Times New Roman" w:hAnsi="Times New Roman" w:cs="Times New Roman"/>
                <w:b/>
                <w:bCs/>
                <w:color w:val="000000" w:themeColor="text1"/>
                <w:sz w:val="28"/>
                <w:szCs w:val="28"/>
              </w:rPr>
              <w:t>1</w:t>
            </w:r>
            <w:r w:rsidR="00612793" w:rsidRPr="00AE3E5E">
              <w:rPr>
                <w:rFonts w:ascii="Times New Roman" w:eastAsia="Times New Roman" w:hAnsi="Times New Roman" w:cs="Times New Roman"/>
                <w:b/>
                <w:bCs/>
                <w:color w:val="000000" w:themeColor="text1"/>
                <w:sz w:val="28"/>
                <w:szCs w:val="28"/>
              </w:rPr>
              <w:t>.</w:t>
            </w:r>
          </w:p>
        </w:tc>
        <w:tc>
          <w:tcPr>
            <w:tcW w:w="1797" w:type="dxa"/>
            <w:vAlign w:val="center"/>
            <w:hideMark/>
          </w:tcPr>
          <w:p w14:paraId="7F1FB60B" w14:textId="77777777" w:rsidR="004754EA" w:rsidRPr="00AE3E5E" w:rsidRDefault="004754EA" w:rsidP="00126786">
            <w:pPr>
              <w:widowControl w:val="0"/>
              <w:spacing w:line="360" w:lineRule="exact"/>
              <w:rPr>
                <w:rFonts w:ascii="Times New Roman" w:eastAsia="Times New Roman" w:hAnsi="Times New Roman" w:cs="Times New Roman"/>
                <w:b/>
                <w:color w:val="000000" w:themeColor="text1"/>
                <w:sz w:val="28"/>
                <w:szCs w:val="28"/>
              </w:rPr>
            </w:pPr>
            <w:r w:rsidRPr="00AE3E5E">
              <w:rPr>
                <w:rFonts w:ascii="Times New Roman" w:eastAsia="Times New Roman" w:hAnsi="Times New Roman" w:cs="Times New Roman"/>
                <w:b/>
                <w:bCs/>
                <w:color w:val="000000" w:themeColor="text1"/>
                <w:sz w:val="28"/>
                <w:szCs w:val="28"/>
              </w:rPr>
              <w:t>Hỗ trợ đất ở</w:t>
            </w:r>
          </w:p>
        </w:tc>
        <w:tc>
          <w:tcPr>
            <w:tcW w:w="1275" w:type="dxa"/>
            <w:vAlign w:val="center"/>
            <w:hideMark/>
          </w:tcPr>
          <w:p w14:paraId="7E97B044" w14:textId="77777777" w:rsidR="004754EA" w:rsidRPr="00AE3E5E" w:rsidRDefault="004754EA" w:rsidP="00126786">
            <w:pPr>
              <w:widowControl w:val="0"/>
              <w:spacing w:line="360" w:lineRule="exact"/>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bCs/>
                <w:color w:val="000000" w:themeColor="text1"/>
                <w:sz w:val="28"/>
                <w:szCs w:val="28"/>
              </w:rPr>
              <w:t>60 triệu đồng/hộ</w:t>
            </w:r>
          </w:p>
        </w:tc>
        <w:tc>
          <w:tcPr>
            <w:tcW w:w="5931" w:type="dxa"/>
            <w:hideMark/>
          </w:tcPr>
          <w:p w14:paraId="4F065AE0" w14:textId="77777777" w:rsidR="00612793" w:rsidRPr="00AE3E5E" w:rsidRDefault="00612793" w:rsidP="00126786">
            <w:pPr>
              <w:widowControl w:val="0"/>
              <w:spacing w:line="36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z w:val="28"/>
                <w:szCs w:val="28"/>
              </w:rPr>
              <w:t>- Điều 4 Thông tư số 02/2026/TT-BDTTG ngày 04/6/2026 về giải quyết tình trạng thiếu đất ở (không quy định mức hỗ trợ).</w:t>
            </w:r>
          </w:p>
          <w:p w14:paraId="43213A48" w14:textId="7AA7F8C7" w:rsidR="006C2057" w:rsidRPr="00AE3E5E" w:rsidRDefault="006C2057" w:rsidP="00126786">
            <w:pPr>
              <w:widowControl w:val="0"/>
              <w:spacing w:line="36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z w:val="28"/>
                <w:szCs w:val="28"/>
              </w:rPr>
              <w:t xml:space="preserve">- Khoản 1, Điều 3 và Khoản 1 Điều 4 Quyết định số 04/2023/QĐ-TTg </w:t>
            </w:r>
            <w:r w:rsidR="007C3D42" w:rsidRPr="00AE3E5E">
              <w:rPr>
                <w:rFonts w:ascii="Times New Roman" w:eastAsia="Times New Roman" w:hAnsi="Times New Roman" w:cs="Times New Roman"/>
                <w:color w:val="000000" w:themeColor="text1"/>
                <w:sz w:val="28"/>
                <w:szCs w:val="28"/>
              </w:rPr>
              <w:t xml:space="preserve">lần lượt </w:t>
            </w:r>
            <w:r w:rsidRPr="00AE3E5E">
              <w:rPr>
                <w:rFonts w:ascii="Times New Roman" w:eastAsia="Times New Roman" w:hAnsi="Times New Roman" w:cs="Times New Roman"/>
                <w:color w:val="000000" w:themeColor="text1"/>
                <w:sz w:val="28"/>
                <w:szCs w:val="28"/>
              </w:rPr>
              <w:t>quy định mức hỗ trợ:</w:t>
            </w:r>
          </w:p>
          <w:p w14:paraId="40640D0A" w14:textId="09EEC362" w:rsidR="006C2057" w:rsidRPr="00AE3E5E" w:rsidRDefault="006C2057" w:rsidP="00126786">
            <w:pPr>
              <w:widowControl w:val="0"/>
              <w:spacing w:line="360" w:lineRule="exact"/>
              <w:jc w:val="both"/>
              <w:rPr>
                <w:rFonts w:ascii="Times New Roman" w:eastAsia="Times New Roman" w:hAnsi="Times New Roman" w:cs="Times New Roman"/>
                <w:i/>
                <w:color w:val="000000" w:themeColor="text1"/>
                <w:sz w:val="28"/>
                <w:szCs w:val="28"/>
              </w:rPr>
            </w:pPr>
            <w:r w:rsidRPr="00AE3E5E">
              <w:rPr>
                <w:rFonts w:ascii="Times New Roman" w:eastAsia="Times New Roman" w:hAnsi="Times New Roman" w:cs="Times New Roman"/>
                <w:i/>
                <w:color w:val="000000" w:themeColor="text1"/>
                <w:sz w:val="28"/>
                <w:szCs w:val="28"/>
              </w:rPr>
              <w:t>“1. Ngân sách trung ương hỗ trợ tối đa 40 triệu đồng/hộ để tạo mặt bằng, làm hạ tầng kỹ thuật đất ở hoặc để người dân tự ổn định chỗ ở theo hình thức xen ghép.”</w:t>
            </w:r>
          </w:p>
          <w:p w14:paraId="27CA4039" w14:textId="356B957A" w:rsidR="006C2057" w:rsidRPr="00AE3E5E" w:rsidRDefault="006C2057" w:rsidP="00126786">
            <w:pPr>
              <w:widowControl w:val="0"/>
              <w:spacing w:line="360" w:lineRule="exact"/>
              <w:jc w:val="both"/>
              <w:rPr>
                <w:rFonts w:ascii="Times New Roman" w:eastAsia="Times New Roman" w:hAnsi="Times New Roman" w:cs="Times New Roman"/>
                <w:i/>
                <w:color w:val="000000" w:themeColor="text1"/>
                <w:sz w:val="28"/>
                <w:szCs w:val="28"/>
              </w:rPr>
            </w:pPr>
            <w:r w:rsidRPr="00AE3E5E">
              <w:rPr>
                <w:rFonts w:ascii="Times New Roman" w:eastAsia="Times New Roman" w:hAnsi="Times New Roman" w:cs="Times New Roman"/>
                <w:i/>
                <w:color w:val="000000" w:themeColor="text1"/>
                <w:sz w:val="28"/>
                <w:szCs w:val="28"/>
              </w:rPr>
              <w:t>“1. Ngân sách địa phương hỗ trợ tối thiểu 04 triệu đồng/hộ để tạo mặt bằng, làm hạ tầng kỹ thuật đất ở hoặc để người dân tự ổn định chỗ ở theo hình thức xen ghép.”</w:t>
            </w:r>
          </w:p>
          <w:p w14:paraId="1C520CAD" w14:textId="17C1338A" w:rsidR="004754EA" w:rsidRPr="00AE3E5E" w:rsidRDefault="00E42039" w:rsidP="00126786">
            <w:pPr>
              <w:widowControl w:val="0"/>
              <w:spacing w:line="36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pacing w:val="-8"/>
                <w:sz w:val="28"/>
                <w:szCs w:val="28"/>
              </w:rPr>
              <w:t>- Nghị quyết số 33/2025/NQ-HĐND ngày 10/12/2025</w:t>
            </w:r>
            <w:r w:rsidRPr="00AE3E5E">
              <w:rPr>
                <w:rFonts w:ascii="Times New Roman" w:eastAsia="Times New Roman" w:hAnsi="Times New Roman" w:cs="Times New Roman"/>
                <w:color w:val="000000" w:themeColor="text1"/>
                <w:sz w:val="28"/>
                <w:szCs w:val="28"/>
              </w:rPr>
              <w:t xml:space="preserve"> quy định về Bảng giá đất lần đầu năm 2026 trên địa bàn tỉnh Thái Nguyên.</w:t>
            </w:r>
          </w:p>
        </w:tc>
        <w:tc>
          <w:tcPr>
            <w:tcW w:w="5538" w:type="dxa"/>
            <w:hideMark/>
          </w:tcPr>
          <w:p w14:paraId="22CCC6B1" w14:textId="3B0BB9E7" w:rsidR="004754EA" w:rsidRPr="00AE3E5E" w:rsidRDefault="00586CBE" w:rsidP="00126786">
            <w:pPr>
              <w:widowControl w:val="0"/>
              <w:spacing w:line="36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z w:val="28"/>
                <w:szCs w:val="28"/>
              </w:rPr>
              <w:t xml:space="preserve">- </w:t>
            </w:r>
            <w:r w:rsidR="004754EA" w:rsidRPr="00AE3E5E">
              <w:rPr>
                <w:rFonts w:ascii="Times New Roman" w:eastAsia="Times New Roman" w:hAnsi="Times New Roman" w:cs="Times New Roman"/>
                <w:color w:val="000000" w:themeColor="text1"/>
                <w:sz w:val="28"/>
                <w:szCs w:val="28"/>
              </w:rPr>
              <w:t>Mức hỗ trợ 60 triệu đồng</w:t>
            </w:r>
            <w:r w:rsidR="00976CCB" w:rsidRPr="00AE3E5E">
              <w:rPr>
                <w:rFonts w:ascii="Times New Roman" w:eastAsia="Times New Roman" w:hAnsi="Times New Roman" w:cs="Times New Roman"/>
                <w:color w:val="000000" w:themeColor="text1"/>
                <w:sz w:val="28"/>
                <w:szCs w:val="28"/>
              </w:rPr>
              <w:t>/hộ,</w:t>
            </w:r>
            <w:r w:rsidR="004754EA" w:rsidRPr="00AE3E5E">
              <w:rPr>
                <w:rFonts w:ascii="Times New Roman" w:eastAsia="Times New Roman" w:hAnsi="Times New Roman" w:cs="Times New Roman"/>
                <w:color w:val="000000" w:themeColor="text1"/>
                <w:sz w:val="28"/>
                <w:szCs w:val="28"/>
              </w:rPr>
              <w:t xml:space="preserve"> tăng so với giai đoạn </w:t>
            </w:r>
            <w:r w:rsidR="00FA751A" w:rsidRPr="00AE3E5E">
              <w:rPr>
                <w:rFonts w:ascii="Times New Roman" w:eastAsia="Times New Roman" w:hAnsi="Times New Roman" w:cs="Times New Roman"/>
                <w:color w:val="000000" w:themeColor="text1"/>
                <w:sz w:val="28"/>
                <w:szCs w:val="28"/>
              </w:rPr>
              <w:t xml:space="preserve">2021-2025 </w:t>
            </w:r>
            <w:r w:rsidR="004754EA" w:rsidRPr="00AE3E5E">
              <w:rPr>
                <w:rFonts w:ascii="Times New Roman" w:eastAsia="Times New Roman" w:hAnsi="Times New Roman" w:cs="Times New Roman"/>
                <w:color w:val="000000" w:themeColor="text1"/>
                <w:sz w:val="28"/>
                <w:szCs w:val="28"/>
              </w:rPr>
              <w:t>(44 triệu đồng</w:t>
            </w:r>
            <w:r w:rsidR="00976CCB" w:rsidRPr="00AE3E5E">
              <w:rPr>
                <w:rFonts w:ascii="Times New Roman" w:eastAsia="Times New Roman" w:hAnsi="Times New Roman" w:cs="Times New Roman"/>
                <w:color w:val="000000" w:themeColor="text1"/>
                <w:sz w:val="28"/>
                <w:szCs w:val="28"/>
              </w:rPr>
              <w:t>/hộ</w:t>
            </w:r>
            <w:r w:rsidR="004754EA" w:rsidRPr="00AE3E5E">
              <w:rPr>
                <w:rFonts w:ascii="Times New Roman" w:eastAsia="Times New Roman" w:hAnsi="Times New Roman" w:cs="Times New Roman"/>
                <w:color w:val="000000" w:themeColor="text1"/>
                <w:sz w:val="28"/>
                <w:szCs w:val="28"/>
              </w:rPr>
              <w:t xml:space="preserve">) nhằm </w:t>
            </w:r>
            <w:r w:rsidRPr="00AE3E5E">
              <w:rPr>
                <w:rFonts w:ascii="Times New Roman" w:eastAsia="Times New Roman" w:hAnsi="Times New Roman" w:cs="Times New Roman"/>
                <w:color w:val="000000" w:themeColor="text1"/>
                <w:sz w:val="28"/>
                <w:szCs w:val="28"/>
              </w:rPr>
              <w:t xml:space="preserve">đảm bảo </w:t>
            </w:r>
            <w:r w:rsidR="004754EA" w:rsidRPr="00AE3E5E">
              <w:rPr>
                <w:rFonts w:ascii="Times New Roman" w:eastAsia="Times New Roman" w:hAnsi="Times New Roman" w:cs="Times New Roman"/>
                <w:color w:val="000000" w:themeColor="text1"/>
                <w:sz w:val="28"/>
                <w:szCs w:val="28"/>
              </w:rPr>
              <w:t xml:space="preserve">phù hợp với biến động giá đất </w:t>
            </w:r>
            <w:r w:rsidR="00976CCB" w:rsidRPr="00AE3E5E">
              <w:rPr>
                <w:rFonts w:ascii="Times New Roman" w:eastAsia="Times New Roman" w:hAnsi="Times New Roman" w:cs="Times New Roman"/>
                <w:color w:val="000000" w:themeColor="text1"/>
                <w:sz w:val="28"/>
                <w:szCs w:val="28"/>
              </w:rPr>
              <w:t xml:space="preserve">ở thời điểm hiện nay </w:t>
            </w:r>
            <w:r w:rsidR="004754EA" w:rsidRPr="00AE3E5E">
              <w:rPr>
                <w:rFonts w:ascii="Times New Roman" w:eastAsia="Times New Roman" w:hAnsi="Times New Roman" w:cs="Times New Roman"/>
                <w:color w:val="000000" w:themeColor="text1"/>
                <w:sz w:val="28"/>
                <w:szCs w:val="28"/>
              </w:rPr>
              <w:t>và chi phí tạo quỹ đất theo Luật Đất đai 2024. Kinh phí dùng để bồi thường, giải phóng mặt bằng hoặc h</w:t>
            </w:r>
            <w:r w:rsidRPr="00AE3E5E">
              <w:rPr>
                <w:rFonts w:ascii="Times New Roman" w:eastAsia="Times New Roman" w:hAnsi="Times New Roman" w:cs="Times New Roman"/>
                <w:color w:val="000000" w:themeColor="text1"/>
                <w:sz w:val="28"/>
                <w:szCs w:val="28"/>
              </w:rPr>
              <w:t>ỗ trợ hộ gia đình ổn định chỗ ở</w:t>
            </w:r>
            <w:r w:rsidR="004754EA" w:rsidRPr="00AE3E5E">
              <w:rPr>
                <w:rFonts w:ascii="Times New Roman" w:eastAsia="Times New Roman" w:hAnsi="Times New Roman" w:cs="Times New Roman"/>
                <w:color w:val="000000" w:themeColor="text1"/>
                <w:sz w:val="28"/>
                <w:szCs w:val="28"/>
              </w:rPr>
              <w:t>.</w:t>
            </w:r>
          </w:p>
          <w:p w14:paraId="5826BFDC" w14:textId="19C0A24B" w:rsidR="00513A65" w:rsidRPr="00AE3E5E" w:rsidRDefault="00586CBE" w:rsidP="00126786">
            <w:pPr>
              <w:widowControl w:val="0"/>
              <w:spacing w:line="36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z w:val="28"/>
                <w:szCs w:val="28"/>
              </w:rPr>
              <w:t xml:space="preserve">- </w:t>
            </w:r>
            <w:r w:rsidR="00513A65" w:rsidRPr="00AE3E5E">
              <w:rPr>
                <w:rFonts w:ascii="Times New Roman" w:eastAsia="Times New Roman" w:hAnsi="Times New Roman" w:cs="Times New Roman"/>
                <w:color w:val="000000" w:themeColor="text1"/>
                <w:sz w:val="28"/>
                <w:szCs w:val="28"/>
              </w:rPr>
              <w:t>Tham khảo các tỉnh</w:t>
            </w:r>
            <w:r w:rsidR="00FA751A" w:rsidRPr="00AE3E5E">
              <w:rPr>
                <w:rFonts w:ascii="Times New Roman" w:eastAsia="Times New Roman" w:hAnsi="Times New Roman" w:cs="Times New Roman"/>
                <w:color w:val="000000" w:themeColor="text1"/>
                <w:sz w:val="28"/>
                <w:szCs w:val="28"/>
              </w:rPr>
              <w:t xml:space="preserve"> thực hiện </w:t>
            </w:r>
            <w:r w:rsidR="007C3D42" w:rsidRPr="00AE3E5E">
              <w:rPr>
                <w:rFonts w:ascii="Times New Roman" w:eastAsia="Times New Roman" w:hAnsi="Times New Roman" w:cs="Times New Roman"/>
                <w:color w:val="000000" w:themeColor="text1"/>
                <w:sz w:val="28"/>
                <w:szCs w:val="28"/>
              </w:rPr>
              <w:t xml:space="preserve">trong </w:t>
            </w:r>
            <w:r w:rsidR="00FA751A" w:rsidRPr="00AE3E5E">
              <w:rPr>
                <w:rFonts w:ascii="Times New Roman" w:eastAsia="Times New Roman" w:hAnsi="Times New Roman" w:cs="Times New Roman"/>
                <w:color w:val="000000" w:themeColor="text1"/>
                <w:sz w:val="28"/>
                <w:szCs w:val="28"/>
              </w:rPr>
              <w:t>giai đoạn 2021-2025</w:t>
            </w:r>
            <w:r w:rsidR="00513A65" w:rsidRPr="00AE3E5E">
              <w:rPr>
                <w:rFonts w:ascii="Times New Roman" w:eastAsia="Times New Roman" w:hAnsi="Times New Roman" w:cs="Times New Roman"/>
                <w:color w:val="000000" w:themeColor="text1"/>
                <w:sz w:val="28"/>
                <w:szCs w:val="28"/>
              </w:rPr>
              <w:t>:</w:t>
            </w:r>
          </w:p>
          <w:p w14:paraId="1BAE1E38" w14:textId="0F014100" w:rsidR="00513A65" w:rsidRPr="00AE3E5E" w:rsidRDefault="00586CBE" w:rsidP="00126786">
            <w:pPr>
              <w:widowControl w:val="0"/>
              <w:spacing w:line="36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z w:val="28"/>
                <w:szCs w:val="28"/>
              </w:rPr>
              <w:t>+</w:t>
            </w:r>
            <w:r w:rsidR="00513A65" w:rsidRPr="00AE3E5E">
              <w:rPr>
                <w:rFonts w:ascii="Times New Roman" w:eastAsia="Times New Roman" w:hAnsi="Times New Roman" w:cs="Times New Roman"/>
                <w:color w:val="000000" w:themeColor="text1"/>
                <w:sz w:val="28"/>
                <w:szCs w:val="28"/>
              </w:rPr>
              <w:t xml:space="preserve"> Bình Thuận: 50 triệu đồng/hộ.</w:t>
            </w:r>
          </w:p>
          <w:p w14:paraId="53CD2C31" w14:textId="06D997E4" w:rsidR="00513A65" w:rsidRPr="00AE3E5E" w:rsidRDefault="00586CBE" w:rsidP="00126786">
            <w:pPr>
              <w:widowControl w:val="0"/>
              <w:spacing w:line="36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z w:val="28"/>
                <w:szCs w:val="28"/>
              </w:rPr>
              <w:t>+</w:t>
            </w:r>
            <w:r w:rsidR="00513A65" w:rsidRPr="00AE3E5E">
              <w:rPr>
                <w:rFonts w:ascii="Times New Roman" w:eastAsia="Times New Roman" w:hAnsi="Times New Roman" w:cs="Times New Roman"/>
                <w:color w:val="000000" w:themeColor="text1"/>
                <w:sz w:val="28"/>
                <w:szCs w:val="28"/>
              </w:rPr>
              <w:t xml:space="preserve"> Nghệ An: 40-50 triệu đồng/hộ</w:t>
            </w:r>
            <w:r w:rsidR="00453301" w:rsidRPr="00AE3E5E">
              <w:rPr>
                <w:rFonts w:ascii="Times New Roman" w:eastAsia="Times New Roman" w:hAnsi="Times New Roman" w:cs="Times New Roman"/>
                <w:color w:val="000000" w:themeColor="text1"/>
                <w:sz w:val="28"/>
                <w:szCs w:val="28"/>
              </w:rPr>
              <w:t>.</w:t>
            </w:r>
          </w:p>
          <w:p w14:paraId="12BD18F3" w14:textId="0C03DFF6" w:rsidR="00453301" w:rsidRPr="00AE3E5E" w:rsidRDefault="00586CBE" w:rsidP="00126786">
            <w:pPr>
              <w:widowControl w:val="0"/>
              <w:spacing w:line="36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z w:val="28"/>
                <w:szCs w:val="28"/>
              </w:rPr>
              <w:t xml:space="preserve">+ </w:t>
            </w:r>
            <w:r w:rsidR="00453301" w:rsidRPr="00AE3E5E">
              <w:rPr>
                <w:rFonts w:ascii="Times New Roman" w:eastAsia="Times New Roman" w:hAnsi="Times New Roman" w:cs="Times New Roman"/>
                <w:color w:val="000000" w:themeColor="text1"/>
                <w:sz w:val="28"/>
                <w:szCs w:val="28"/>
              </w:rPr>
              <w:t>Tuyên Quang: 44 triệu đồng/hộ.</w:t>
            </w:r>
          </w:p>
        </w:tc>
      </w:tr>
      <w:tr w:rsidR="00AE3E5E" w:rsidRPr="00AE3E5E" w14:paraId="402E7290" w14:textId="77777777" w:rsidTr="00F1646D">
        <w:trPr>
          <w:trHeight w:val="841"/>
        </w:trPr>
        <w:tc>
          <w:tcPr>
            <w:tcW w:w="636" w:type="dxa"/>
            <w:vAlign w:val="center"/>
          </w:tcPr>
          <w:p w14:paraId="24EDFAED" w14:textId="50EDDF7E" w:rsidR="00F1646D" w:rsidRPr="00AE3E5E" w:rsidRDefault="00F1646D" w:rsidP="00586CBE">
            <w:pPr>
              <w:widowControl w:val="0"/>
              <w:spacing w:before="120" w:line="360" w:lineRule="exact"/>
              <w:rPr>
                <w:rFonts w:ascii="Times New Roman" w:eastAsia="Times New Roman" w:hAnsi="Times New Roman" w:cs="Times New Roman"/>
                <w:b/>
                <w:bCs/>
                <w:color w:val="000000" w:themeColor="text1"/>
                <w:sz w:val="28"/>
                <w:szCs w:val="28"/>
              </w:rPr>
            </w:pPr>
            <w:r w:rsidRPr="00AE3E5E">
              <w:rPr>
                <w:rFonts w:ascii="Times New Roman" w:eastAsia="Times New Roman" w:hAnsi="Times New Roman" w:cs="Times New Roman"/>
                <w:b/>
                <w:bCs/>
                <w:color w:val="000000" w:themeColor="text1"/>
                <w:sz w:val="28"/>
                <w:szCs w:val="28"/>
              </w:rPr>
              <w:lastRenderedPageBreak/>
              <w:t>2</w:t>
            </w:r>
          </w:p>
        </w:tc>
        <w:tc>
          <w:tcPr>
            <w:tcW w:w="1797" w:type="dxa"/>
            <w:vAlign w:val="center"/>
          </w:tcPr>
          <w:p w14:paraId="58C01FAD" w14:textId="2179A722" w:rsidR="00F1646D" w:rsidRPr="00AE3E5E" w:rsidRDefault="00F1646D" w:rsidP="00586CBE">
            <w:pPr>
              <w:widowControl w:val="0"/>
              <w:spacing w:before="120" w:line="360" w:lineRule="exact"/>
              <w:rPr>
                <w:rFonts w:ascii="Times New Roman" w:eastAsia="Times New Roman" w:hAnsi="Times New Roman" w:cs="Times New Roman"/>
                <w:b/>
                <w:bCs/>
                <w:color w:val="000000" w:themeColor="text1"/>
                <w:sz w:val="28"/>
                <w:szCs w:val="28"/>
              </w:rPr>
            </w:pPr>
            <w:r w:rsidRPr="00AE3E5E">
              <w:rPr>
                <w:rFonts w:ascii="Times New Roman" w:eastAsia="Times New Roman" w:hAnsi="Times New Roman" w:cs="Times New Roman"/>
                <w:b/>
                <w:bCs/>
                <w:color w:val="000000" w:themeColor="text1"/>
                <w:sz w:val="28"/>
                <w:szCs w:val="28"/>
              </w:rPr>
              <w:t>Hỗ trợ nhà ở</w:t>
            </w:r>
          </w:p>
        </w:tc>
        <w:tc>
          <w:tcPr>
            <w:tcW w:w="1275" w:type="dxa"/>
            <w:vAlign w:val="center"/>
          </w:tcPr>
          <w:p w14:paraId="5D8C17EC" w14:textId="77777777" w:rsidR="00F1646D" w:rsidRPr="00AE3E5E" w:rsidRDefault="00F1646D" w:rsidP="00586CBE">
            <w:pPr>
              <w:widowControl w:val="0"/>
              <w:spacing w:before="120" w:line="360" w:lineRule="exact"/>
              <w:rPr>
                <w:rFonts w:ascii="Times New Roman" w:eastAsia="Times New Roman" w:hAnsi="Times New Roman" w:cs="Times New Roman"/>
                <w:bCs/>
                <w:color w:val="000000" w:themeColor="text1"/>
                <w:sz w:val="28"/>
                <w:szCs w:val="28"/>
              </w:rPr>
            </w:pPr>
          </w:p>
        </w:tc>
        <w:tc>
          <w:tcPr>
            <w:tcW w:w="5931" w:type="dxa"/>
          </w:tcPr>
          <w:p w14:paraId="627E9E09" w14:textId="77777777" w:rsidR="00F1646D" w:rsidRPr="00AE3E5E" w:rsidRDefault="00F1646D" w:rsidP="00991BAF">
            <w:pPr>
              <w:widowControl w:val="0"/>
              <w:spacing w:before="120" w:line="360" w:lineRule="exact"/>
              <w:jc w:val="both"/>
              <w:rPr>
                <w:rFonts w:ascii="Times New Roman" w:eastAsia="Times New Roman" w:hAnsi="Times New Roman" w:cs="Times New Roman"/>
                <w:color w:val="000000" w:themeColor="text1"/>
                <w:sz w:val="28"/>
                <w:szCs w:val="28"/>
              </w:rPr>
            </w:pPr>
          </w:p>
        </w:tc>
        <w:tc>
          <w:tcPr>
            <w:tcW w:w="5538" w:type="dxa"/>
          </w:tcPr>
          <w:p w14:paraId="2E81AF4A" w14:textId="77777777" w:rsidR="00F1646D" w:rsidRPr="00AE3E5E" w:rsidRDefault="00F1646D" w:rsidP="00991BAF">
            <w:pPr>
              <w:widowControl w:val="0"/>
              <w:spacing w:before="120" w:line="360" w:lineRule="exact"/>
              <w:jc w:val="both"/>
              <w:rPr>
                <w:rFonts w:ascii="Times New Roman" w:eastAsia="Times New Roman" w:hAnsi="Times New Roman" w:cs="Times New Roman"/>
                <w:color w:val="000000" w:themeColor="text1"/>
                <w:sz w:val="28"/>
                <w:szCs w:val="28"/>
              </w:rPr>
            </w:pPr>
          </w:p>
        </w:tc>
      </w:tr>
      <w:tr w:rsidR="00AE3E5E" w:rsidRPr="00AE3E5E" w14:paraId="510D4B5C" w14:textId="77777777" w:rsidTr="007C3D42">
        <w:trPr>
          <w:trHeight w:val="4809"/>
        </w:trPr>
        <w:tc>
          <w:tcPr>
            <w:tcW w:w="636" w:type="dxa"/>
            <w:vAlign w:val="center"/>
            <w:hideMark/>
          </w:tcPr>
          <w:p w14:paraId="007EF348" w14:textId="53402F3E" w:rsidR="007F0F3A" w:rsidRPr="00AE3E5E" w:rsidRDefault="00B37A68" w:rsidP="002923BB">
            <w:pPr>
              <w:widowControl w:val="0"/>
              <w:spacing w:before="120" w:line="360" w:lineRule="exact"/>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bCs/>
                <w:color w:val="000000" w:themeColor="text1"/>
                <w:sz w:val="28"/>
                <w:szCs w:val="28"/>
              </w:rPr>
              <w:t>2.1</w:t>
            </w:r>
          </w:p>
        </w:tc>
        <w:tc>
          <w:tcPr>
            <w:tcW w:w="1797" w:type="dxa"/>
            <w:vAlign w:val="center"/>
            <w:hideMark/>
          </w:tcPr>
          <w:p w14:paraId="6FAE9999" w14:textId="77777777" w:rsidR="007C3D42" w:rsidRPr="00AE3E5E" w:rsidRDefault="007C3D42" w:rsidP="002923BB">
            <w:pPr>
              <w:widowControl w:val="0"/>
              <w:spacing w:before="120" w:line="360" w:lineRule="exact"/>
              <w:rPr>
                <w:rFonts w:ascii="Times New Roman" w:eastAsia="Times New Roman" w:hAnsi="Times New Roman" w:cs="Times New Roman"/>
                <w:b/>
                <w:bCs/>
                <w:color w:val="000000" w:themeColor="text1"/>
                <w:sz w:val="28"/>
                <w:szCs w:val="28"/>
              </w:rPr>
            </w:pPr>
          </w:p>
          <w:p w14:paraId="2147AEC1" w14:textId="1A96407E" w:rsidR="007F0F3A" w:rsidRPr="00AE3E5E" w:rsidRDefault="00F1646D" w:rsidP="002923BB">
            <w:pPr>
              <w:widowControl w:val="0"/>
              <w:spacing w:before="120" w:line="360" w:lineRule="exact"/>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bCs/>
                <w:color w:val="000000" w:themeColor="text1"/>
                <w:sz w:val="28"/>
                <w:szCs w:val="28"/>
              </w:rPr>
              <w:t>Hỗ trợ x</w:t>
            </w:r>
            <w:r w:rsidR="007F0F3A" w:rsidRPr="00AE3E5E">
              <w:rPr>
                <w:rFonts w:ascii="Times New Roman" w:eastAsia="Times New Roman" w:hAnsi="Times New Roman" w:cs="Times New Roman"/>
                <w:bCs/>
                <w:color w:val="000000" w:themeColor="text1"/>
                <w:sz w:val="28"/>
                <w:szCs w:val="28"/>
              </w:rPr>
              <w:t>ây mới nhà ở</w:t>
            </w:r>
          </w:p>
        </w:tc>
        <w:tc>
          <w:tcPr>
            <w:tcW w:w="1275" w:type="dxa"/>
            <w:vAlign w:val="center"/>
            <w:hideMark/>
          </w:tcPr>
          <w:p w14:paraId="08B95EA2" w14:textId="77777777" w:rsidR="007C3D42" w:rsidRPr="00AE3E5E" w:rsidRDefault="007C3D42" w:rsidP="002923BB">
            <w:pPr>
              <w:widowControl w:val="0"/>
              <w:spacing w:before="120" w:line="360" w:lineRule="exact"/>
              <w:rPr>
                <w:rFonts w:ascii="Times New Roman" w:eastAsia="Times New Roman" w:hAnsi="Times New Roman" w:cs="Times New Roman"/>
                <w:bCs/>
                <w:color w:val="000000" w:themeColor="text1"/>
                <w:sz w:val="28"/>
                <w:szCs w:val="28"/>
              </w:rPr>
            </w:pPr>
          </w:p>
          <w:p w14:paraId="495BB649" w14:textId="77777777" w:rsidR="007C3D42" w:rsidRPr="00AE3E5E" w:rsidRDefault="007C3D42" w:rsidP="002923BB">
            <w:pPr>
              <w:widowControl w:val="0"/>
              <w:spacing w:before="120" w:line="360" w:lineRule="exact"/>
              <w:rPr>
                <w:rFonts w:ascii="Times New Roman" w:eastAsia="Times New Roman" w:hAnsi="Times New Roman" w:cs="Times New Roman"/>
                <w:bCs/>
                <w:color w:val="000000" w:themeColor="text1"/>
                <w:sz w:val="28"/>
                <w:szCs w:val="28"/>
              </w:rPr>
            </w:pPr>
          </w:p>
          <w:p w14:paraId="5607F249" w14:textId="4A701829" w:rsidR="007F0F3A" w:rsidRPr="00AE3E5E" w:rsidRDefault="007F0F3A" w:rsidP="002923BB">
            <w:pPr>
              <w:widowControl w:val="0"/>
              <w:spacing w:before="120" w:line="360" w:lineRule="exact"/>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bCs/>
                <w:color w:val="000000" w:themeColor="text1"/>
                <w:sz w:val="28"/>
                <w:szCs w:val="28"/>
              </w:rPr>
              <w:t>80 triệu đồng/hộ</w:t>
            </w:r>
          </w:p>
        </w:tc>
        <w:tc>
          <w:tcPr>
            <w:tcW w:w="5931" w:type="dxa"/>
            <w:vMerge w:val="restart"/>
            <w:hideMark/>
          </w:tcPr>
          <w:p w14:paraId="5B73B6BA" w14:textId="494E7D68" w:rsidR="00612793" w:rsidRPr="00AE3E5E" w:rsidRDefault="00612793" w:rsidP="002923BB">
            <w:pPr>
              <w:widowControl w:val="0"/>
              <w:spacing w:before="120" w:line="36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z w:val="28"/>
                <w:szCs w:val="28"/>
              </w:rPr>
              <w:t>- Điều 5 Thông tư số 02/2026/TT-BDTTG ngày 04/6/2026 về giải quyết tình trạng thiếu nhà ở (không quy định mức hỗ trợ).</w:t>
            </w:r>
          </w:p>
          <w:p w14:paraId="543674A3" w14:textId="0244E064" w:rsidR="007F0F3A" w:rsidRPr="00AE3E5E" w:rsidRDefault="007F0F3A" w:rsidP="002923BB">
            <w:pPr>
              <w:widowControl w:val="0"/>
              <w:spacing w:before="120" w:line="36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z w:val="28"/>
                <w:szCs w:val="28"/>
              </w:rPr>
              <w:t>- Điều 3 Quyết định số 21/2024/QĐ-TTg, ngày 22/11/2024 quy định mức hỗ trợ để xây dựng mới hoặc cải tạo, sửa chữa nhà ở</w:t>
            </w:r>
            <w:r w:rsidR="00426990">
              <w:rPr>
                <w:rFonts w:ascii="Times New Roman" w:eastAsia="Times New Roman" w:hAnsi="Times New Roman" w:cs="Times New Roman"/>
                <w:color w:val="000000" w:themeColor="text1"/>
                <w:sz w:val="28"/>
                <w:szCs w:val="28"/>
              </w:rPr>
              <w:t>:</w:t>
            </w:r>
          </w:p>
          <w:p w14:paraId="5F54E093" w14:textId="761CC4D8" w:rsidR="007F0F3A" w:rsidRPr="00AE3E5E" w:rsidRDefault="007F0F3A" w:rsidP="002923BB">
            <w:pPr>
              <w:widowControl w:val="0"/>
              <w:spacing w:before="120" w:line="360" w:lineRule="exact"/>
              <w:jc w:val="both"/>
              <w:rPr>
                <w:rFonts w:ascii="Times New Roman Italic" w:eastAsia="Times New Roman" w:hAnsi="Times New Roman Italic" w:cs="Times New Roman"/>
                <w:i/>
                <w:color w:val="000000" w:themeColor="text1"/>
                <w:spacing w:val="-4"/>
                <w:sz w:val="28"/>
                <w:szCs w:val="28"/>
              </w:rPr>
            </w:pPr>
            <w:r w:rsidRPr="00AE3E5E">
              <w:rPr>
                <w:rFonts w:ascii="Times New Roman Italic" w:eastAsia="Times New Roman" w:hAnsi="Times New Roman Italic" w:cs="Times New Roman"/>
                <w:i/>
                <w:color w:val="000000" w:themeColor="text1"/>
                <w:spacing w:val="-4"/>
                <w:sz w:val="28"/>
                <w:szCs w:val="28"/>
              </w:rPr>
              <w:t>“Hỗ trợ từ ngân sách nhà nước (gồm ngân sách trung ương và ngân sách địa phương) với mức sau:</w:t>
            </w:r>
          </w:p>
          <w:p w14:paraId="493F8145" w14:textId="77777777" w:rsidR="007F0F3A" w:rsidRPr="00AE3E5E" w:rsidRDefault="007F0F3A" w:rsidP="002923BB">
            <w:pPr>
              <w:widowControl w:val="0"/>
              <w:spacing w:before="120" w:line="360" w:lineRule="exact"/>
              <w:jc w:val="both"/>
              <w:rPr>
                <w:rFonts w:ascii="Times New Roman" w:eastAsia="Times New Roman" w:hAnsi="Times New Roman" w:cs="Times New Roman"/>
                <w:i/>
                <w:color w:val="000000" w:themeColor="text1"/>
                <w:sz w:val="28"/>
                <w:szCs w:val="28"/>
              </w:rPr>
            </w:pPr>
            <w:r w:rsidRPr="00AE3E5E">
              <w:rPr>
                <w:rFonts w:ascii="Times New Roman" w:eastAsia="Times New Roman" w:hAnsi="Times New Roman" w:cs="Times New Roman"/>
                <w:i/>
                <w:color w:val="000000" w:themeColor="text1"/>
                <w:sz w:val="28"/>
                <w:szCs w:val="28"/>
              </w:rPr>
              <w:t>1. Hỗ trợ 60 triệu đồng/hộ đối với trường hợp xây mới nhà ở.</w:t>
            </w:r>
          </w:p>
          <w:p w14:paraId="17E78705" w14:textId="6162BE3A" w:rsidR="007F0F3A" w:rsidRPr="00AE3E5E" w:rsidRDefault="007F0F3A" w:rsidP="002923BB">
            <w:pPr>
              <w:widowControl w:val="0"/>
              <w:spacing w:before="120" w:line="360" w:lineRule="exact"/>
              <w:jc w:val="both"/>
              <w:rPr>
                <w:rFonts w:ascii="Times New Roman" w:eastAsia="Times New Roman" w:hAnsi="Times New Roman" w:cs="Times New Roman"/>
                <w:i/>
                <w:color w:val="000000" w:themeColor="text1"/>
                <w:sz w:val="28"/>
                <w:szCs w:val="28"/>
              </w:rPr>
            </w:pPr>
            <w:r w:rsidRPr="00AE3E5E">
              <w:rPr>
                <w:rFonts w:ascii="Times New Roman" w:eastAsia="Times New Roman" w:hAnsi="Times New Roman" w:cs="Times New Roman"/>
                <w:i/>
                <w:color w:val="000000" w:themeColor="text1"/>
                <w:sz w:val="28"/>
                <w:szCs w:val="28"/>
              </w:rPr>
              <w:t>2. Hỗ trợ 30 triệu đồng/hộ đối với trường hợp cải tạo, sửa chữa nhà ở.”</w:t>
            </w:r>
          </w:p>
          <w:p w14:paraId="2428A1D8" w14:textId="796B8F5D" w:rsidR="007F0F3A" w:rsidRPr="00AE3E5E" w:rsidRDefault="007F0F3A" w:rsidP="002923BB">
            <w:pPr>
              <w:widowControl w:val="0"/>
              <w:spacing w:before="120" w:line="36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z w:val="28"/>
                <w:szCs w:val="28"/>
              </w:rPr>
              <w:t>- Mức hỗ trợ tại Quyết định số 245/QĐ-</w:t>
            </w:r>
            <w:r w:rsidR="001704F3">
              <w:rPr>
                <w:rFonts w:ascii="Times New Roman" w:eastAsia="Times New Roman" w:hAnsi="Times New Roman" w:cs="Times New Roman"/>
                <w:color w:val="000000" w:themeColor="text1"/>
                <w:sz w:val="28"/>
                <w:szCs w:val="28"/>
              </w:rPr>
              <w:t xml:space="preserve">UBND, ngày </w:t>
            </w:r>
            <w:r w:rsidRPr="00AE3E5E">
              <w:rPr>
                <w:rFonts w:ascii="Times New Roman" w:eastAsia="Times New Roman" w:hAnsi="Times New Roman" w:cs="Times New Roman"/>
                <w:color w:val="000000" w:themeColor="text1"/>
                <w:sz w:val="28"/>
                <w:szCs w:val="28"/>
              </w:rPr>
              <w:t xml:space="preserve">13/7/2025 của UBND tỉnh ban hành Đề án </w:t>
            </w:r>
            <w:r w:rsidRPr="001704F3">
              <w:rPr>
                <w:rFonts w:ascii="Times New Roman" w:eastAsia="Times New Roman" w:hAnsi="Times New Roman" w:cs="Times New Roman"/>
                <w:i/>
                <w:color w:val="000000" w:themeColor="text1"/>
                <w:sz w:val="28"/>
                <w:szCs w:val="28"/>
              </w:rPr>
              <w:t>"Xây dựng 1.000 căn nhà ở cho Nhân dân thực hiện mục tiêu xóa nhà tạm, nhà dột nát trên địa bàn tỉnh Thái Nguyên sau sáp nhập tỉnh từ nguồn kinh phí đề nghị Bộ Công an hỗ trợ"</w:t>
            </w:r>
            <w:r w:rsidR="001704F3">
              <w:rPr>
                <w:rFonts w:ascii="Times New Roman" w:eastAsia="Times New Roman" w:hAnsi="Times New Roman" w:cs="Times New Roman"/>
                <w:color w:val="000000" w:themeColor="text1"/>
                <w:sz w:val="28"/>
                <w:szCs w:val="28"/>
              </w:rPr>
              <w:t xml:space="preserve">, </w:t>
            </w:r>
            <w:r w:rsidRPr="00AE3E5E">
              <w:rPr>
                <w:rFonts w:ascii="Times New Roman" w:eastAsia="Times New Roman" w:hAnsi="Times New Roman" w:cs="Times New Roman"/>
                <w:color w:val="000000" w:themeColor="text1"/>
                <w:sz w:val="28"/>
                <w:szCs w:val="28"/>
              </w:rPr>
              <w:t>Bộ Công an hỗ trợ mức 60 triệu đồng/1 căn.</w:t>
            </w:r>
            <w:r w:rsidR="00136359" w:rsidRPr="00AE3E5E">
              <w:rPr>
                <w:rFonts w:ascii="Times New Roman" w:eastAsia="Times New Roman" w:hAnsi="Times New Roman" w:cs="Times New Roman"/>
                <w:color w:val="000000" w:themeColor="text1"/>
                <w:sz w:val="28"/>
                <w:szCs w:val="28"/>
              </w:rPr>
              <w:t xml:space="preserve"> UBND tỉnh huy động thêm nguồn lực từ các nguồn để bổ sung ki</w:t>
            </w:r>
            <w:r w:rsidR="001704F3">
              <w:rPr>
                <w:rFonts w:ascii="Times New Roman" w:eastAsia="Times New Roman" w:hAnsi="Times New Roman" w:cs="Times New Roman"/>
                <w:color w:val="000000" w:themeColor="text1"/>
                <w:sz w:val="28"/>
                <w:szCs w:val="28"/>
              </w:rPr>
              <w:t xml:space="preserve">nh phí thực hiện 20 triệu đồng/1 </w:t>
            </w:r>
            <w:r w:rsidR="00136359" w:rsidRPr="00AE3E5E">
              <w:rPr>
                <w:rFonts w:ascii="Times New Roman" w:eastAsia="Times New Roman" w:hAnsi="Times New Roman" w:cs="Times New Roman"/>
                <w:color w:val="000000" w:themeColor="text1"/>
                <w:sz w:val="28"/>
                <w:szCs w:val="28"/>
              </w:rPr>
              <w:t>căn. Tổng kinh phí hỗ trợ c</w:t>
            </w:r>
            <w:r w:rsidR="001704F3">
              <w:rPr>
                <w:rFonts w:ascii="Times New Roman" w:eastAsia="Times New Roman" w:hAnsi="Times New Roman" w:cs="Times New Roman"/>
                <w:color w:val="000000" w:themeColor="text1"/>
                <w:sz w:val="28"/>
                <w:szCs w:val="28"/>
              </w:rPr>
              <w:t>ho các hộ xây mới nhà ở theo Đề</w:t>
            </w:r>
            <w:r w:rsidR="00136359" w:rsidRPr="00AE3E5E">
              <w:rPr>
                <w:rFonts w:ascii="Times New Roman" w:eastAsia="Times New Roman" w:hAnsi="Times New Roman" w:cs="Times New Roman"/>
                <w:color w:val="000000" w:themeColor="text1"/>
                <w:sz w:val="28"/>
                <w:szCs w:val="28"/>
              </w:rPr>
              <w:t xml:space="preserve"> án là </w:t>
            </w:r>
            <w:r w:rsidR="00136359" w:rsidRPr="00AE3E5E">
              <w:rPr>
                <w:rFonts w:ascii="Times New Roman" w:eastAsia="Times New Roman" w:hAnsi="Times New Roman" w:cs="Times New Roman"/>
                <w:color w:val="000000" w:themeColor="text1"/>
                <w:sz w:val="28"/>
                <w:szCs w:val="28"/>
              </w:rPr>
              <w:lastRenderedPageBreak/>
              <w:t>80 triệu đồng/</w:t>
            </w:r>
            <w:r w:rsidR="001704F3">
              <w:rPr>
                <w:rFonts w:ascii="Times New Roman" w:eastAsia="Times New Roman" w:hAnsi="Times New Roman" w:cs="Times New Roman"/>
                <w:color w:val="000000" w:themeColor="text1"/>
                <w:sz w:val="28"/>
                <w:szCs w:val="28"/>
              </w:rPr>
              <w:t xml:space="preserve">1 </w:t>
            </w:r>
            <w:r w:rsidR="00136359" w:rsidRPr="00AE3E5E">
              <w:rPr>
                <w:rFonts w:ascii="Times New Roman" w:eastAsia="Times New Roman" w:hAnsi="Times New Roman" w:cs="Times New Roman"/>
                <w:color w:val="000000" w:themeColor="text1"/>
                <w:sz w:val="28"/>
                <w:szCs w:val="28"/>
              </w:rPr>
              <w:t>căn.</w:t>
            </w:r>
          </w:p>
          <w:p w14:paraId="737469C3" w14:textId="165DA3C5" w:rsidR="007F0F3A" w:rsidRPr="00AE3E5E" w:rsidRDefault="007F0F3A" w:rsidP="002923BB">
            <w:pPr>
              <w:widowControl w:val="0"/>
              <w:spacing w:before="120" w:line="36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z w:val="28"/>
                <w:szCs w:val="28"/>
              </w:rPr>
              <w:t xml:space="preserve">- Mức hỗ trợ tại Tờ trình số 3728/TTr-BQP, ngày 01/6/2026 của Bộ Quốc phòng trình Chính phủ phê duyệt kế hoạch triển khai thực hiện hỗ trợ xóa nhà tạm, nhà dột nát cho con đẻ người hoạt động kháng chiến bị nhiễm chất độc hóa học đang hưởng trợ cấp ưu đãi hàng tháng </w:t>
            </w:r>
            <w:r w:rsidR="00612793" w:rsidRPr="00AE3E5E">
              <w:rPr>
                <w:rFonts w:ascii="Times New Roman" w:eastAsia="Times New Roman" w:hAnsi="Times New Roman" w:cs="Times New Roman"/>
                <w:color w:val="000000" w:themeColor="text1"/>
                <w:sz w:val="28"/>
                <w:szCs w:val="28"/>
              </w:rPr>
              <w:t>là: Xây mới 80 triệu đồng/hộ; sửa chữa 40 triệu đồng/hộ.</w:t>
            </w:r>
          </w:p>
          <w:p w14:paraId="252D6DFA" w14:textId="77777777" w:rsidR="00612793" w:rsidRDefault="007F0F3A" w:rsidP="002923BB">
            <w:pPr>
              <w:widowControl w:val="0"/>
              <w:spacing w:before="120" w:line="360" w:lineRule="exact"/>
              <w:jc w:val="both"/>
              <w:rPr>
                <w:rFonts w:ascii="Times New Roman" w:hAnsi="Times New Roman" w:cs="Times New Roman"/>
                <w:color w:val="000000" w:themeColor="text1"/>
                <w:sz w:val="28"/>
                <w:szCs w:val="28"/>
              </w:rPr>
            </w:pPr>
            <w:r w:rsidRPr="00AE3E5E">
              <w:rPr>
                <w:rStyle w:val="fontstyle01"/>
                <w:color w:val="000000" w:themeColor="text1"/>
              </w:rPr>
              <w:t xml:space="preserve">- </w:t>
            </w:r>
            <w:r w:rsidR="00612793" w:rsidRPr="00AE3E5E">
              <w:rPr>
                <w:rStyle w:val="fontstyle01"/>
                <w:color w:val="000000" w:themeColor="text1"/>
              </w:rPr>
              <w:t xml:space="preserve">Đề xuất của Sở Xây dựng tại </w:t>
            </w:r>
            <w:r w:rsidRPr="00AE3E5E">
              <w:rPr>
                <w:rStyle w:val="fontstyle01"/>
                <w:color w:val="000000" w:themeColor="text1"/>
              </w:rPr>
              <w:t>Công văn số 2650/SXD-QLN&amp;HTKT ngày 15/4/2026 về thiết kế mẫu phục vụ Chương trình xóa nhà tạm, nhà dột nát trên địa bàn tỉnh có đề xuấ</w:t>
            </w:r>
            <w:r w:rsidR="00612793" w:rsidRPr="00AE3E5E">
              <w:rPr>
                <w:rStyle w:val="fontstyle01"/>
                <w:color w:val="000000" w:themeColor="text1"/>
              </w:rPr>
              <w:t xml:space="preserve">t </w:t>
            </w:r>
            <w:r w:rsidRPr="00AE3E5E">
              <w:rPr>
                <w:rStyle w:val="fontstyle01"/>
                <w:color w:val="000000" w:themeColor="text1"/>
              </w:rPr>
              <w:t>diện tích xây dựng tối thiểu 30m</w:t>
            </w:r>
            <w:r w:rsidRPr="00AE3E5E">
              <w:rPr>
                <w:rStyle w:val="fontstyle01"/>
                <w:color w:val="000000" w:themeColor="text1"/>
                <w:vertAlign w:val="superscript"/>
              </w:rPr>
              <w:t>2</w:t>
            </w:r>
            <w:r w:rsidRPr="00AE3E5E">
              <w:rPr>
                <w:rStyle w:val="fontstyle01"/>
                <w:color w:val="000000" w:themeColor="text1"/>
              </w:rPr>
              <w:t xml:space="preserve">, chi phí xây dựng 126.201 </w:t>
            </w:r>
            <w:r w:rsidRPr="00AE3E5E">
              <w:rPr>
                <w:rFonts w:ascii="Times New Roman" w:hAnsi="Times New Roman" w:cs="Times New Roman"/>
                <w:color w:val="000000" w:themeColor="text1"/>
                <w:sz w:val="28"/>
                <w:szCs w:val="28"/>
              </w:rPr>
              <w:t>triệu</w:t>
            </w:r>
            <w:r w:rsidRPr="00AE3E5E">
              <w:rPr>
                <w:rStyle w:val="fontstyle01"/>
                <w:color w:val="000000" w:themeColor="text1"/>
              </w:rPr>
              <w:t xml:space="preserve"> đồng</w:t>
            </w:r>
            <w:r w:rsidRPr="00AE3E5E">
              <w:rPr>
                <w:rFonts w:ascii="Times New Roman" w:hAnsi="Times New Roman" w:cs="Times New Roman"/>
                <w:color w:val="000000" w:themeColor="text1"/>
                <w:sz w:val="28"/>
                <w:szCs w:val="28"/>
              </w:rPr>
              <w:t>.</w:t>
            </w:r>
          </w:p>
          <w:p w14:paraId="09E6CD80" w14:textId="58D958B8" w:rsidR="002923BB" w:rsidRPr="00AE3E5E" w:rsidRDefault="002923BB" w:rsidP="002923BB">
            <w:pPr>
              <w:widowControl w:val="0"/>
              <w:spacing w:before="120" w:line="360" w:lineRule="exact"/>
              <w:jc w:val="both"/>
              <w:rPr>
                <w:rFonts w:ascii="Times New Roman" w:hAnsi="Times New Roman" w:cs="Times New Roman"/>
                <w:color w:val="000000" w:themeColor="text1"/>
                <w:sz w:val="28"/>
                <w:szCs w:val="28"/>
              </w:rPr>
            </w:pPr>
          </w:p>
        </w:tc>
        <w:tc>
          <w:tcPr>
            <w:tcW w:w="5538" w:type="dxa"/>
            <w:vMerge w:val="restart"/>
            <w:hideMark/>
          </w:tcPr>
          <w:p w14:paraId="53D47FA9" w14:textId="1C1A5BAF" w:rsidR="003B0F2D" w:rsidRPr="001704F3" w:rsidRDefault="003B0F2D" w:rsidP="002923BB">
            <w:pPr>
              <w:widowControl w:val="0"/>
              <w:spacing w:before="120" w:line="360" w:lineRule="exact"/>
              <w:jc w:val="both"/>
              <w:rPr>
                <w:rFonts w:ascii="Times New Roman" w:eastAsia="Times New Roman" w:hAnsi="Times New Roman" w:cs="Times New Roman"/>
                <w:b/>
                <w:color w:val="000000" w:themeColor="text1"/>
                <w:sz w:val="28"/>
                <w:szCs w:val="28"/>
              </w:rPr>
            </w:pPr>
            <w:r w:rsidRPr="001704F3">
              <w:rPr>
                <w:rFonts w:ascii="Times New Roman" w:eastAsia="Times New Roman" w:hAnsi="Times New Roman" w:cs="Times New Roman"/>
                <w:b/>
                <w:color w:val="000000" w:themeColor="text1"/>
                <w:sz w:val="28"/>
                <w:szCs w:val="28"/>
              </w:rPr>
              <w:lastRenderedPageBreak/>
              <w:t>* Đối với đề xuất mức xây mới</w:t>
            </w:r>
            <w:r w:rsidR="001704F3" w:rsidRPr="001704F3">
              <w:rPr>
                <w:rFonts w:ascii="Times New Roman" w:eastAsia="Times New Roman" w:hAnsi="Times New Roman" w:cs="Times New Roman"/>
                <w:b/>
                <w:color w:val="000000" w:themeColor="text1"/>
                <w:sz w:val="28"/>
                <w:szCs w:val="28"/>
              </w:rPr>
              <w:t>:</w:t>
            </w:r>
          </w:p>
          <w:p w14:paraId="58141B27" w14:textId="39C8E7AA" w:rsidR="007F0F3A" w:rsidRPr="00AE3E5E" w:rsidRDefault="007C3D42" w:rsidP="002923BB">
            <w:pPr>
              <w:widowControl w:val="0"/>
              <w:spacing w:before="120" w:line="36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z w:val="28"/>
                <w:szCs w:val="28"/>
              </w:rPr>
              <w:t xml:space="preserve">- </w:t>
            </w:r>
            <w:r w:rsidR="007F0F3A" w:rsidRPr="00AE3E5E">
              <w:rPr>
                <w:rFonts w:ascii="Times New Roman" w:eastAsia="Times New Roman" w:hAnsi="Times New Roman" w:cs="Times New Roman"/>
                <w:color w:val="000000" w:themeColor="text1"/>
                <w:sz w:val="28"/>
                <w:szCs w:val="28"/>
              </w:rPr>
              <w:t xml:space="preserve">Đảm bảo tiêu chuẩn nhà ở "3 cứng" (nền, khung, mái) và diện tích sử dụng tối thiểu 30m² (hộ đơn thân 18m²). Mức 80 triệu đồng đáp ứng yêu cầu nhà ở bền vững, kiên cố và có khả năng chống chịu tác động của thiên tai, thích ứng biến đổi khí hậu tại vùng đồng bào </w:t>
            </w:r>
            <w:r w:rsidR="002923BB">
              <w:rPr>
                <w:rFonts w:ascii="Times New Roman" w:eastAsia="Times New Roman" w:hAnsi="Times New Roman" w:cs="Times New Roman"/>
                <w:color w:val="000000" w:themeColor="text1"/>
                <w:sz w:val="28"/>
                <w:szCs w:val="28"/>
              </w:rPr>
              <w:t>dân tộc thiểu số và miền núi</w:t>
            </w:r>
            <w:r w:rsidR="007F0F3A" w:rsidRPr="00AE3E5E">
              <w:rPr>
                <w:rFonts w:ascii="Times New Roman" w:eastAsia="Times New Roman" w:hAnsi="Times New Roman" w:cs="Times New Roman"/>
                <w:color w:val="000000" w:themeColor="text1"/>
                <w:sz w:val="28"/>
                <w:szCs w:val="28"/>
              </w:rPr>
              <w:t>.</w:t>
            </w:r>
          </w:p>
          <w:p w14:paraId="24745ACD" w14:textId="23AE15AD" w:rsidR="003B0F2D" w:rsidRPr="002A6C58" w:rsidRDefault="007C3D42" w:rsidP="002923BB">
            <w:pPr>
              <w:widowControl w:val="0"/>
              <w:spacing w:before="120" w:line="360" w:lineRule="exact"/>
              <w:jc w:val="both"/>
              <w:rPr>
                <w:rFonts w:ascii="Times New Roman" w:hAnsi="Times New Roman" w:cs="Times New Roman"/>
                <w:color w:val="000000" w:themeColor="text1"/>
                <w:spacing w:val="-4"/>
                <w:sz w:val="28"/>
                <w:szCs w:val="28"/>
              </w:rPr>
            </w:pPr>
            <w:r w:rsidRPr="002A6C58">
              <w:rPr>
                <w:rFonts w:ascii="Times New Roman" w:eastAsia="Times New Roman" w:hAnsi="Times New Roman" w:cs="Times New Roman"/>
                <w:color w:val="000000" w:themeColor="text1"/>
                <w:spacing w:val="-4"/>
                <w:sz w:val="28"/>
                <w:szCs w:val="28"/>
              </w:rPr>
              <w:t xml:space="preserve">- </w:t>
            </w:r>
            <w:r w:rsidR="007F0F3A" w:rsidRPr="002A6C58">
              <w:rPr>
                <w:rFonts w:ascii="Times New Roman" w:eastAsia="Times New Roman" w:hAnsi="Times New Roman" w:cs="Times New Roman"/>
                <w:color w:val="000000" w:themeColor="text1"/>
                <w:spacing w:val="-4"/>
                <w:sz w:val="28"/>
                <w:szCs w:val="28"/>
              </w:rPr>
              <w:t xml:space="preserve">Trên cơ sở thiết kế mẫu của Sở Xây dựng với diện tích sử dụng tối thiểu 30m² với chi phí </w:t>
            </w:r>
            <w:r w:rsidR="007F0F3A" w:rsidRPr="002A6C58">
              <w:rPr>
                <w:rStyle w:val="fontstyle01"/>
                <w:color w:val="000000" w:themeColor="text1"/>
                <w:spacing w:val="-4"/>
              </w:rPr>
              <w:t>126</w:t>
            </w:r>
            <w:r w:rsidR="00426990">
              <w:rPr>
                <w:rStyle w:val="fontstyle01"/>
                <w:color w:val="000000" w:themeColor="text1"/>
                <w:spacing w:val="-4"/>
              </w:rPr>
              <w:t>.</w:t>
            </w:r>
            <w:r w:rsidR="007F0F3A" w:rsidRPr="002A6C58">
              <w:rPr>
                <w:rStyle w:val="fontstyle01"/>
                <w:color w:val="000000" w:themeColor="text1"/>
                <w:spacing w:val="-4"/>
              </w:rPr>
              <w:t>201</w:t>
            </w:r>
            <w:r w:rsidR="00426990">
              <w:rPr>
                <w:rStyle w:val="fontstyle01"/>
                <w:color w:val="000000" w:themeColor="text1"/>
                <w:spacing w:val="-4"/>
              </w:rPr>
              <w:t xml:space="preserve">.000 </w:t>
            </w:r>
            <w:r w:rsidR="007F0F3A" w:rsidRPr="002A6C58">
              <w:rPr>
                <w:rStyle w:val="fontstyle01"/>
                <w:color w:val="000000" w:themeColor="text1"/>
                <w:spacing w:val="-4"/>
              </w:rPr>
              <w:t>đồng</w:t>
            </w:r>
            <w:r w:rsidR="007F0F3A" w:rsidRPr="002A6C58">
              <w:rPr>
                <w:rFonts w:ascii="Times New Roman" w:hAnsi="Times New Roman" w:cs="Times New Roman"/>
                <w:color w:val="000000" w:themeColor="text1"/>
                <w:spacing w:val="-4"/>
                <w:sz w:val="28"/>
                <w:szCs w:val="28"/>
              </w:rPr>
              <w:t xml:space="preserve">. Đề xuất </w:t>
            </w:r>
            <w:r w:rsidR="003B0F2D" w:rsidRPr="002A6C58">
              <w:rPr>
                <w:rFonts w:ascii="Times New Roman" w:hAnsi="Times New Roman" w:cs="Times New Roman"/>
                <w:color w:val="000000" w:themeColor="text1"/>
                <w:spacing w:val="-4"/>
                <w:sz w:val="28"/>
                <w:szCs w:val="28"/>
              </w:rPr>
              <w:t xml:space="preserve">mức </w:t>
            </w:r>
            <w:r w:rsidR="007F0F3A" w:rsidRPr="002A6C58">
              <w:rPr>
                <w:rFonts w:ascii="Times New Roman" w:hAnsi="Times New Roman" w:cs="Times New Roman"/>
                <w:color w:val="000000" w:themeColor="text1"/>
                <w:spacing w:val="-4"/>
                <w:sz w:val="28"/>
                <w:szCs w:val="28"/>
              </w:rPr>
              <w:t xml:space="preserve">hỗ trợ </w:t>
            </w:r>
            <w:r w:rsidR="003B0F2D" w:rsidRPr="002A6C58">
              <w:rPr>
                <w:rFonts w:ascii="Times New Roman" w:hAnsi="Times New Roman" w:cs="Times New Roman"/>
                <w:color w:val="000000" w:themeColor="text1"/>
                <w:spacing w:val="-4"/>
                <w:sz w:val="28"/>
                <w:szCs w:val="28"/>
              </w:rPr>
              <w:t xml:space="preserve">khoảng </w:t>
            </w:r>
            <w:r w:rsidR="007F0F3A" w:rsidRPr="002A6C58">
              <w:rPr>
                <w:rFonts w:ascii="Times New Roman" w:hAnsi="Times New Roman" w:cs="Times New Roman"/>
                <w:color w:val="000000" w:themeColor="text1"/>
                <w:spacing w:val="-4"/>
                <w:sz w:val="28"/>
                <w:szCs w:val="28"/>
              </w:rPr>
              <w:t>2/3 mức chi phí, 1/3 do người dân đối ứng để xây dựng</w:t>
            </w:r>
            <w:r w:rsidRPr="002A6C58">
              <w:rPr>
                <w:rFonts w:ascii="Times New Roman" w:hAnsi="Times New Roman" w:cs="Times New Roman"/>
                <w:color w:val="000000" w:themeColor="text1"/>
                <w:spacing w:val="-4"/>
                <w:sz w:val="28"/>
                <w:szCs w:val="28"/>
              </w:rPr>
              <w:t xml:space="preserve"> là phù hợp với mức thu nhập của các hộ đồng bào dân tộc thiểu số và hộ nghèo, hộ cận nghèo vùng </w:t>
            </w:r>
            <w:r w:rsidR="002923BB">
              <w:rPr>
                <w:rFonts w:ascii="Times New Roman" w:eastAsia="Times New Roman" w:hAnsi="Times New Roman" w:cs="Times New Roman"/>
                <w:color w:val="000000" w:themeColor="text1"/>
                <w:sz w:val="28"/>
                <w:szCs w:val="28"/>
              </w:rPr>
              <w:t xml:space="preserve">dân tộc thiểu số và miền núi </w:t>
            </w:r>
            <w:r w:rsidRPr="002A6C58">
              <w:rPr>
                <w:rFonts w:ascii="Times New Roman" w:hAnsi="Times New Roman" w:cs="Times New Roman"/>
                <w:color w:val="000000" w:themeColor="text1"/>
                <w:spacing w:val="-4"/>
                <w:sz w:val="28"/>
                <w:szCs w:val="28"/>
              </w:rPr>
              <w:t>trên địa bàn tỉnh</w:t>
            </w:r>
            <w:r w:rsidR="002923BB">
              <w:rPr>
                <w:rFonts w:ascii="Times New Roman" w:hAnsi="Times New Roman" w:cs="Times New Roman"/>
                <w:color w:val="000000" w:themeColor="text1"/>
                <w:spacing w:val="-4"/>
                <w:sz w:val="28"/>
                <w:szCs w:val="28"/>
              </w:rPr>
              <w:t>.</w:t>
            </w:r>
          </w:p>
          <w:p w14:paraId="1D83256C" w14:textId="77777777" w:rsidR="001704F3" w:rsidRPr="001704F3" w:rsidRDefault="007F0F3A" w:rsidP="002923BB">
            <w:pPr>
              <w:widowControl w:val="0"/>
              <w:spacing w:before="120" w:line="360" w:lineRule="exact"/>
              <w:jc w:val="both"/>
              <w:rPr>
                <w:rFonts w:ascii="Times New Roman" w:hAnsi="Times New Roman" w:cs="Times New Roman"/>
                <w:b/>
                <w:color w:val="000000" w:themeColor="text1"/>
                <w:sz w:val="28"/>
                <w:szCs w:val="28"/>
              </w:rPr>
            </w:pPr>
            <w:r w:rsidRPr="001704F3">
              <w:rPr>
                <w:rFonts w:ascii="Times New Roman" w:hAnsi="Times New Roman" w:cs="Times New Roman"/>
                <w:b/>
                <w:color w:val="000000" w:themeColor="text1"/>
                <w:sz w:val="28"/>
                <w:szCs w:val="28"/>
              </w:rPr>
              <w:t xml:space="preserve">* </w:t>
            </w:r>
            <w:r w:rsidR="001704F3" w:rsidRPr="001704F3">
              <w:rPr>
                <w:rFonts w:ascii="Times New Roman" w:hAnsi="Times New Roman" w:cs="Times New Roman"/>
                <w:b/>
                <w:color w:val="000000" w:themeColor="text1"/>
                <w:sz w:val="28"/>
                <w:szCs w:val="28"/>
              </w:rPr>
              <w:t>Đối với đề xuất mức hỗ trợ sửa chữa</w:t>
            </w:r>
          </w:p>
          <w:p w14:paraId="7F27EC90" w14:textId="77777777" w:rsidR="009D4701" w:rsidRPr="00AE3E5E" w:rsidRDefault="009D4701" w:rsidP="002923BB">
            <w:pPr>
              <w:widowControl w:val="0"/>
              <w:spacing w:before="12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9D4701">
              <w:rPr>
                <w:rFonts w:ascii="Times New Roman" w:eastAsia="Times New Roman" w:hAnsi="Times New Roman" w:cs="Times New Roman"/>
                <w:color w:val="000000" w:themeColor="text1"/>
                <w:sz w:val="28"/>
                <w:szCs w:val="28"/>
              </w:rPr>
              <w:t>Mức hỗ trợ 40 triệu đồng/hộ được xác định trên nguyên tắc kế thừa chính sách hỗ trợ nhà ở của giai đoạn trước, theo đó mức h</w:t>
            </w:r>
            <w:r>
              <w:rPr>
                <w:rFonts w:ascii="Times New Roman" w:eastAsia="Times New Roman" w:hAnsi="Times New Roman" w:cs="Times New Roman"/>
                <w:color w:val="000000" w:themeColor="text1"/>
                <w:sz w:val="28"/>
                <w:szCs w:val="28"/>
              </w:rPr>
              <w:t>ỗ trợ sửa chữa nhà ở luôn bằng</w:t>
            </w:r>
            <w:r w:rsidRPr="009D4701">
              <w:rPr>
                <w:rFonts w:ascii="Times New Roman" w:eastAsia="Times New Roman" w:hAnsi="Times New Roman" w:cs="Times New Roman"/>
                <w:color w:val="000000" w:themeColor="text1"/>
                <w:sz w:val="28"/>
                <w:szCs w:val="28"/>
              </w:rPr>
              <w:t xml:space="preserve"> 50% mức hỗ trợ xây mới nhà ở</w:t>
            </w:r>
            <w:r>
              <w:rPr>
                <w:rFonts w:ascii="Times New Roman" w:eastAsia="Times New Roman" w:hAnsi="Times New Roman" w:cs="Times New Roman"/>
                <w:color w:val="000000" w:themeColor="text1"/>
                <w:sz w:val="28"/>
                <w:szCs w:val="28"/>
              </w:rPr>
              <w:t xml:space="preserve">. </w:t>
            </w:r>
            <w:r w:rsidRPr="009D4701">
              <w:rPr>
                <w:rFonts w:ascii="Times New Roman" w:eastAsia="Times New Roman" w:hAnsi="Times New Roman" w:cs="Times New Roman"/>
                <w:color w:val="000000" w:themeColor="text1"/>
                <w:sz w:val="28"/>
                <w:szCs w:val="28"/>
              </w:rPr>
              <w:t xml:space="preserve">Việc giữ nguyên tỷ lệ hỗ trợ sửa chữa </w:t>
            </w:r>
            <w:r w:rsidRPr="009D4701">
              <w:rPr>
                <w:rFonts w:ascii="Times New Roman" w:eastAsia="Times New Roman" w:hAnsi="Times New Roman" w:cs="Times New Roman"/>
                <w:color w:val="000000" w:themeColor="text1"/>
                <w:sz w:val="28"/>
                <w:szCs w:val="28"/>
              </w:rPr>
              <w:lastRenderedPageBreak/>
              <w:t>bằng 50% mức hỗ trợ xây mới cũng bảo đảm sự đồng bộ trong xây dựng chính sách, tạo cơ sở thuận lợi cho tổ chức thực hiện, kiểm tra, giám sát và tránh phát sinh chênh lệch bất hợp lý giữa các nhóm đối tượng thụ hưởng</w:t>
            </w:r>
            <w:r>
              <w:rPr>
                <w:rFonts w:ascii="Times New Roman" w:eastAsia="Times New Roman" w:hAnsi="Times New Roman" w:cs="Times New Roman"/>
                <w:color w:val="000000" w:themeColor="text1"/>
                <w:sz w:val="28"/>
                <w:szCs w:val="28"/>
              </w:rPr>
              <w:t>.</w:t>
            </w:r>
          </w:p>
          <w:p w14:paraId="1B6C126C" w14:textId="19E6C8B9" w:rsidR="007F0F3A" w:rsidRDefault="009D4701" w:rsidP="002923BB">
            <w:pPr>
              <w:widowControl w:val="0"/>
              <w:spacing w:before="12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Mức 40 triệu đồng </w:t>
            </w:r>
            <w:r w:rsidR="007F0F3A" w:rsidRPr="00AE3E5E">
              <w:rPr>
                <w:rFonts w:ascii="Times New Roman" w:eastAsia="Times New Roman" w:hAnsi="Times New Roman" w:cs="Times New Roman"/>
                <w:color w:val="000000" w:themeColor="text1"/>
                <w:sz w:val="28"/>
                <w:szCs w:val="28"/>
              </w:rPr>
              <w:t>giúp cải tạo các hạng mục thiết yếu để đạt chuẩn an toàn</w:t>
            </w:r>
            <w:r w:rsidR="00F1124A">
              <w:rPr>
                <w:rFonts w:ascii="Times New Roman" w:eastAsia="Times New Roman" w:hAnsi="Times New Roman" w:cs="Times New Roman"/>
                <w:color w:val="000000" w:themeColor="text1"/>
                <w:sz w:val="28"/>
                <w:szCs w:val="28"/>
              </w:rPr>
              <w:t xml:space="preserve"> về nơi ở</w:t>
            </w:r>
            <w:r w:rsidR="007F0F3A" w:rsidRPr="00AE3E5E">
              <w:rPr>
                <w:rFonts w:ascii="Times New Roman" w:eastAsia="Times New Roman" w:hAnsi="Times New Roman" w:cs="Times New Roman"/>
                <w:color w:val="000000" w:themeColor="text1"/>
                <w:sz w:val="28"/>
                <w:szCs w:val="28"/>
              </w:rPr>
              <w:t>, nâng cao chất lượng đời sống</w:t>
            </w:r>
            <w:r w:rsidR="00F1124A">
              <w:rPr>
                <w:rFonts w:ascii="Times New Roman" w:eastAsia="Times New Roman" w:hAnsi="Times New Roman" w:cs="Times New Roman"/>
                <w:color w:val="000000" w:themeColor="text1"/>
                <w:sz w:val="28"/>
                <w:szCs w:val="28"/>
              </w:rPr>
              <w:t>, p</w:t>
            </w:r>
            <w:r w:rsidR="007C3D42" w:rsidRPr="00AE3E5E">
              <w:rPr>
                <w:rFonts w:ascii="Times New Roman" w:eastAsia="Times New Roman" w:hAnsi="Times New Roman" w:cs="Times New Roman"/>
                <w:color w:val="000000" w:themeColor="text1"/>
                <w:sz w:val="28"/>
                <w:szCs w:val="28"/>
              </w:rPr>
              <w:t xml:space="preserve">hù hợp với cách tính định mức hỗ trợ của Chính phủ, các bộ ngành, </w:t>
            </w:r>
            <w:r w:rsidR="00F1124A">
              <w:rPr>
                <w:rFonts w:ascii="Times New Roman" w:eastAsia="Times New Roman" w:hAnsi="Times New Roman" w:cs="Times New Roman"/>
                <w:color w:val="000000" w:themeColor="text1"/>
                <w:sz w:val="28"/>
                <w:szCs w:val="28"/>
              </w:rPr>
              <w:t xml:space="preserve">của </w:t>
            </w:r>
            <w:r w:rsidR="007C3D42" w:rsidRPr="00AE3E5E">
              <w:rPr>
                <w:rFonts w:ascii="Times New Roman" w:eastAsia="Times New Roman" w:hAnsi="Times New Roman" w:cs="Times New Roman"/>
                <w:color w:val="000000" w:themeColor="text1"/>
                <w:sz w:val="28"/>
                <w:szCs w:val="28"/>
              </w:rPr>
              <w:t xml:space="preserve">tỉnh </w:t>
            </w:r>
            <w:r w:rsidR="00F1124A">
              <w:rPr>
                <w:rFonts w:ascii="Times New Roman" w:eastAsia="Times New Roman" w:hAnsi="Times New Roman" w:cs="Times New Roman"/>
                <w:color w:val="000000" w:themeColor="text1"/>
                <w:sz w:val="28"/>
                <w:szCs w:val="28"/>
              </w:rPr>
              <w:t xml:space="preserve">hiện nay đang </w:t>
            </w:r>
            <w:r w:rsidR="007C3D42" w:rsidRPr="00AE3E5E">
              <w:rPr>
                <w:rFonts w:ascii="Times New Roman" w:eastAsia="Times New Roman" w:hAnsi="Times New Roman" w:cs="Times New Roman"/>
                <w:color w:val="000000" w:themeColor="text1"/>
                <w:sz w:val="28"/>
                <w:szCs w:val="28"/>
              </w:rPr>
              <w:t xml:space="preserve">thực hiện </w:t>
            </w:r>
            <w:r w:rsidR="00F1124A">
              <w:rPr>
                <w:rFonts w:ascii="Times New Roman" w:eastAsia="Times New Roman" w:hAnsi="Times New Roman" w:cs="Times New Roman"/>
                <w:color w:val="000000" w:themeColor="text1"/>
                <w:sz w:val="28"/>
                <w:szCs w:val="28"/>
              </w:rPr>
              <w:t>và tiếp tục đề xuất thực hiện trong giai đoạn 2026-2030.</w:t>
            </w:r>
          </w:p>
          <w:p w14:paraId="4E7FF8C6" w14:textId="7925B465" w:rsidR="00393B6C" w:rsidRDefault="00F1124A" w:rsidP="002923BB">
            <w:pPr>
              <w:widowControl w:val="0"/>
              <w:spacing w:before="12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E86398" w:rsidRPr="00AE3E5E">
              <w:rPr>
                <w:rFonts w:ascii="Times New Roman" w:eastAsia="Times New Roman" w:hAnsi="Times New Roman" w:cs="Times New Roman"/>
                <w:color w:val="000000" w:themeColor="text1"/>
                <w:sz w:val="28"/>
                <w:szCs w:val="28"/>
              </w:rPr>
              <w:t xml:space="preserve"> Đề xuất mức hỗ trợ xây mới 80 triệu đồng/hộ và sửa chữa 40 triệu đồng/hộ đảm bảo mức hỗ trợ thống nhất với các Chương trình hỗ trợ xóa nhà tạm, nhà dột nát trên địa bàn tỉnh đang tổ chức triển khai thực hiện. </w:t>
            </w:r>
          </w:p>
          <w:p w14:paraId="4B5D2AEA" w14:textId="77777777" w:rsidR="002923BB" w:rsidRDefault="00F1124A" w:rsidP="002923BB">
            <w:pPr>
              <w:widowControl w:val="0"/>
              <w:spacing w:before="120" w:line="360" w:lineRule="exact"/>
              <w:jc w:val="both"/>
              <w:rPr>
                <w:rFonts w:ascii="Times New Roman" w:eastAsia="Times New Roman" w:hAnsi="Times New Roman" w:cs="Times New Roman"/>
                <w:i/>
                <w:color w:val="000000" w:themeColor="text1"/>
                <w:spacing w:val="4"/>
                <w:sz w:val="28"/>
                <w:szCs w:val="28"/>
              </w:rPr>
            </w:pPr>
            <w:r w:rsidRPr="002923BB">
              <w:rPr>
                <w:rFonts w:ascii="Times New Roman" w:eastAsia="Times New Roman" w:hAnsi="Times New Roman" w:cs="Times New Roman"/>
                <w:color w:val="000000" w:themeColor="text1"/>
                <w:spacing w:val="4"/>
                <w:sz w:val="28"/>
                <w:szCs w:val="28"/>
              </w:rPr>
              <w:t xml:space="preserve">* </w:t>
            </w:r>
            <w:r w:rsidR="00393B6C" w:rsidRPr="002923BB">
              <w:rPr>
                <w:rFonts w:ascii="Times New Roman" w:eastAsia="Times New Roman" w:hAnsi="Times New Roman" w:cs="Times New Roman"/>
                <w:color w:val="000000" w:themeColor="text1"/>
                <w:spacing w:val="4"/>
                <w:sz w:val="28"/>
                <w:szCs w:val="28"/>
              </w:rPr>
              <w:t xml:space="preserve">Mức </w:t>
            </w:r>
            <w:r w:rsidRPr="002923BB">
              <w:rPr>
                <w:rFonts w:ascii="Times New Roman" w:eastAsia="Times New Roman" w:hAnsi="Times New Roman" w:cs="Times New Roman"/>
                <w:color w:val="000000" w:themeColor="text1"/>
                <w:spacing w:val="4"/>
                <w:sz w:val="28"/>
                <w:szCs w:val="28"/>
              </w:rPr>
              <w:t xml:space="preserve">đề xuất </w:t>
            </w:r>
            <w:r w:rsidR="00393B6C" w:rsidRPr="002923BB">
              <w:rPr>
                <w:rFonts w:ascii="Times New Roman" w:eastAsia="Times New Roman" w:hAnsi="Times New Roman" w:cs="Times New Roman"/>
                <w:color w:val="000000" w:themeColor="text1"/>
                <w:spacing w:val="4"/>
                <w:sz w:val="28"/>
                <w:szCs w:val="28"/>
              </w:rPr>
              <w:t xml:space="preserve">hỗ trợ </w:t>
            </w:r>
            <w:r w:rsidRPr="002923BB">
              <w:rPr>
                <w:rFonts w:ascii="Times New Roman" w:eastAsia="Times New Roman" w:hAnsi="Times New Roman" w:cs="Times New Roman"/>
                <w:color w:val="000000" w:themeColor="text1"/>
                <w:spacing w:val="4"/>
                <w:sz w:val="28"/>
                <w:szCs w:val="28"/>
              </w:rPr>
              <w:t xml:space="preserve">tại dự thảo Nghị quyết phù hợp </w:t>
            </w:r>
            <w:r w:rsidR="00393B6C" w:rsidRPr="002923BB">
              <w:rPr>
                <w:rFonts w:ascii="Times New Roman" w:eastAsia="Times New Roman" w:hAnsi="Times New Roman" w:cs="Times New Roman"/>
                <w:color w:val="000000" w:themeColor="text1"/>
                <w:spacing w:val="4"/>
                <w:sz w:val="28"/>
                <w:szCs w:val="28"/>
              </w:rPr>
              <w:t xml:space="preserve">với chỉ đạo của Thường trực Tỉnh ủy tại Thông báo số 657-TB/TU ngày 29/5/2026: </w:t>
            </w:r>
            <w:r w:rsidR="00393B6C" w:rsidRPr="002923BB">
              <w:rPr>
                <w:rFonts w:ascii="Times New Roman" w:eastAsia="Times New Roman" w:hAnsi="Times New Roman" w:cs="Times New Roman"/>
                <w:i/>
                <w:color w:val="000000" w:themeColor="text1"/>
                <w:spacing w:val="4"/>
                <w:sz w:val="28"/>
                <w:szCs w:val="28"/>
              </w:rPr>
              <w:t>“3.2. Rà soát, thống nhất mức hỗ trợ xóa nhà tạm, nhà dột nát bảo đảm đồng bộ trên phạm vi toàn tỉnh; không để chênh lệch giữa các chương trình, các nhóm đối tượng thụ hưởng...”</w:t>
            </w:r>
            <w:r w:rsidR="002923BB">
              <w:rPr>
                <w:rFonts w:ascii="Times New Roman" w:eastAsia="Times New Roman" w:hAnsi="Times New Roman" w:cs="Times New Roman"/>
                <w:i/>
                <w:color w:val="000000" w:themeColor="text1"/>
                <w:spacing w:val="4"/>
                <w:sz w:val="28"/>
                <w:szCs w:val="28"/>
              </w:rPr>
              <w:t>.</w:t>
            </w:r>
          </w:p>
          <w:p w14:paraId="766663BD" w14:textId="7F0058D7" w:rsidR="002923BB" w:rsidRPr="002923BB" w:rsidRDefault="002923BB" w:rsidP="002923BB">
            <w:pPr>
              <w:widowControl w:val="0"/>
              <w:spacing w:before="120" w:line="360" w:lineRule="exact"/>
              <w:jc w:val="both"/>
              <w:rPr>
                <w:rFonts w:ascii="Times New Roman" w:eastAsia="Times New Roman" w:hAnsi="Times New Roman" w:cs="Times New Roman"/>
                <w:i/>
                <w:color w:val="000000" w:themeColor="text1"/>
                <w:spacing w:val="4"/>
                <w:sz w:val="28"/>
                <w:szCs w:val="28"/>
              </w:rPr>
            </w:pPr>
          </w:p>
        </w:tc>
      </w:tr>
      <w:tr w:rsidR="00AE3E5E" w:rsidRPr="00AE3E5E" w14:paraId="43F914D3" w14:textId="77777777" w:rsidTr="007C3D42">
        <w:tc>
          <w:tcPr>
            <w:tcW w:w="636" w:type="dxa"/>
            <w:vAlign w:val="center"/>
            <w:hideMark/>
          </w:tcPr>
          <w:p w14:paraId="0610F273" w14:textId="0B342C5E" w:rsidR="007F0F3A" w:rsidRPr="00AE3E5E" w:rsidRDefault="00B37A68" w:rsidP="00586CBE">
            <w:pPr>
              <w:widowControl w:val="0"/>
              <w:spacing w:line="360" w:lineRule="exact"/>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bCs/>
                <w:color w:val="000000" w:themeColor="text1"/>
                <w:sz w:val="28"/>
                <w:szCs w:val="28"/>
              </w:rPr>
              <w:t>2.2</w:t>
            </w:r>
          </w:p>
        </w:tc>
        <w:tc>
          <w:tcPr>
            <w:tcW w:w="1797" w:type="dxa"/>
            <w:vAlign w:val="center"/>
            <w:hideMark/>
          </w:tcPr>
          <w:p w14:paraId="5331DA14" w14:textId="6E63856A" w:rsidR="007F0F3A" w:rsidRPr="00AE3E5E" w:rsidRDefault="000A3844" w:rsidP="00586CBE">
            <w:pPr>
              <w:widowControl w:val="0"/>
              <w:spacing w:line="360" w:lineRule="exact"/>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bCs/>
                <w:color w:val="000000" w:themeColor="text1"/>
                <w:sz w:val="28"/>
                <w:szCs w:val="28"/>
              </w:rPr>
              <w:t>Hỗ trợ s</w:t>
            </w:r>
            <w:r w:rsidR="007F0F3A" w:rsidRPr="00AE3E5E">
              <w:rPr>
                <w:rFonts w:ascii="Times New Roman" w:eastAsia="Times New Roman" w:hAnsi="Times New Roman" w:cs="Times New Roman"/>
                <w:bCs/>
                <w:color w:val="000000" w:themeColor="text1"/>
                <w:sz w:val="28"/>
                <w:szCs w:val="28"/>
              </w:rPr>
              <w:t>ửa chữa nhà ở</w:t>
            </w:r>
          </w:p>
        </w:tc>
        <w:tc>
          <w:tcPr>
            <w:tcW w:w="1275" w:type="dxa"/>
            <w:vAlign w:val="center"/>
            <w:hideMark/>
          </w:tcPr>
          <w:p w14:paraId="3A8802DD" w14:textId="77777777" w:rsidR="007F0F3A" w:rsidRPr="00AE3E5E" w:rsidRDefault="007F0F3A" w:rsidP="00586CBE">
            <w:pPr>
              <w:widowControl w:val="0"/>
              <w:spacing w:line="360" w:lineRule="exact"/>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bCs/>
                <w:color w:val="000000" w:themeColor="text1"/>
                <w:sz w:val="28"/>
                <w:szCs w:val="28"/>
              </w:rPr>
              <w:t>40 triệu đồng/hộ</w:t>
            </w:r>
          </w:p>
        </w:tc>
        <w:tc>
          <w:tcPr>
            <w:tcW w:w="5931" w:type="dxa"/>
            <w:vMerge/>
            <w:hideMark/>
          </w:tcPr>
          <w:p w14:paraId="0EE2AAB6" w14:textId="61B9ACB2" w:rsidR="007F0F3A" w:rsidRPr="00AE3E5E" w:rsidRDefault="007F0F3A" w:rsidP="00586CBE">
            <w:pPr>
              <w:widowControl w:val="0"/>
              <w:spacing w:line="360" w:lineRule="exact"/>
              <w:rPr>
                <w:rFonts w:ascii="Times New Roman" w:eastAsia="Times New Roman" w:hAnsi="Times New Roman" w:cs="Times New Roman"/>
                <w:color w:val="000000" w:themeColor="text1"/>
                <w:sz w:val="28"/>
                <w:szCs w:val="28"/>
              </w:rPr>
            </w:pPr>
          </w:p>
        </w:tc>
        <w:tc>
          <w:tcPr>
            <w:tcW w:w="5538" w:type="dxa"/>
            <w:vMerge/>
            <w:hideMark/>
          </w:tcPr>
          <w:p w14:paraId="28BBB41A" w14:textId="7A7952D8" w:rsidR="007F0F3A" w:rsidRPr="00AE3E5E" w:rsidRDefault="007F0F3A" w:rsidP="00586CBE">
            <w:pPr>
              <w:widowControl w:val="0"/>
              <w:spacing w:line="360" w:lineRule="exact"/>
              <w:rPr>
                <w:rFonts w:ascii="Times New Roman" w:eastAsia="Times New Roman" w:hAnsi="Times New Roman" w:cs="Times New Roman"/>
                <w:color w:val="000000" w:themeColor="text1"/>
                <w:sz w:val="28"/>
                <w:szCs w:val="28"/>
              </w:rPr>
            </w:pPr>
          </w:p>
        </w:tc>
      </w:tr>
      <w:tr w:rsidR="00AE3E5E" w:rsidRPr="00AE3E5E" w14:paraId="4B34FC88" w14:textId="77777777" w:rsidTr="007C3D42">
        <w:tc>
          <w:tcPr>
            <w:tcW w:w="636" w:type="dxa"/>
            <w:vAlign w:val="center"/>
          </w:tcPr>
          <w:p w14:paraId="106269C7" w14:textId="35BDAA83" w:rsidR="00B37A68" w:rsidRPr="00AE3E5E" w:rsidRDefault="00B37A68" w:rsidP="002923BB">
            <w:pPr>
              <w:widowControl w:val="0"/>
              <w:spacing w:line="320" w:lineRule="exact"/>
              <w:rPr>
                <w:rFonts w:ascii="Times New Roman" w:eastAsia="Times New Roman" w:hAnsi="Times New Roman" w:cs="Times New Roman"/>
                <w:b/>
                <w:bCs/>
                <w:color w:val="000000" w:themeColor="text1"/>
                <w:sz w:val="28"/>
                <w:szCs w:val="28"/>
              </w:rPr>
            </w:pPr>
            <w:r w:rsidRPr="00AE3E5E">
              <w:rPr>
                <w:rFonts w:ascii="Times New Roman" w:eastAsia="Times New Roman" w:hAnsi="Times New Roman" w:cs="Times New Roman"/>
                <w:b/>
                <w:bCs/>
                <w:color w:val="000000" w:themeColor="text1"/>
                <w:sz w:val="28"/>
                <w:szCs w:val="28"/>
              </w:rPr>
              <w:lastRenderedPageBreak/>
              <w:t>3</w:t>
            </w:r>
          </w:p>
        </w:tc>
        <w:tc>
          <w:tcPr>
            <w:tcW w:w="1797" w:type="dxa"/>
            <w:vAlign w:val="center"/>
          </w:tcPr>
          <w:p w14:paraId="2A80AAC5" w14:textId="58B70D2E" w:rsidR="00B37A68" w:rsidRPr="00AE3E5E" w:rsidRDefault="00B37A68" w:rsidP="002923BB">
            <w:pPr>
              <w:widowControl w:val="0"/>
              <w:spacing w:line="320" w:lineRule="exact"/>
              <w:rPr>
                <w:rFonts w:ascii="Times New Roman" w:eastAsia="Times New Roman" w:hAnsi="Times New Roman" w:cs="Times New Roman"/>
                <w:b/>
                <w:bCs/>
                <w:color w:val="000000" w:themeColor="text1"/>
                <w:sz w:val="28"/>
                <w:szCs w:val="28"/>
              </w:rPr>
            </w:pPr>
            <w:r w:rsidRPr="00AE3E5E">
              <w:rPr>
                <w:rFonts w:ascii="Times New Roman" w:eastAsia="Times New Roman" w:hAnsi="Times New Roman" w:cs="Times New Roman"/>
                <w:b/>
                <w:bCs/>
                <w:color w:val="000000" w:themeColor="text1"/>
                <w:sz w:val="28"/>
                <w:szCs w:val="28"/>
              </w:rPr>
              <w:t>Bố trí ổn định dân cư</w:t>
            </w:r>
          </w:p>
        </w:tc>
        <w:tc>
          <w:tcPr>
            <w:tcW w:w="1275" w:type="dxa"/>
            <w:vAlign w:val="center"/>
          </w:tcPr>
          <w:p w14:paraId="2524193D" w14:textId="77777777" w:rsidR="00B37A68" w:rsidRPr="00AE3E5E" w:rsidRDefault="00B37A68" w:rsidP="002923BB">
            <w:pPr>
              <w:widowControl w:val="0"/>
              <w:spacing w:line="320" w:lineRule="exact"/>
              <w:rPr>
                <w:rFonts w:ascii="Times New Roman" w:eastAsia="Times New Roman" w:hAnsi="Times New Roman" w:cs="Times New Roman"/>
                <w:b/>
                <w:bCs/>
                <w:color w:val="000000" w:themeColor="text1"/>
                <w:sz w:val="28"/>
                <w:szCs w:val="28"/>
              </w:rPr>
            </w:pPr>
          </w:p>
        </w:tc>
        <w:tc>
          <w:tcPr>
            <w:tcW w:w="5931" w:type="dxa"/>
          </w:tcPr>
          <w:p w14:paraId="74E9128C" w14:textId="77777777" w:rsidR="00B37A68" w:rsidRPr="00AE3E5E" w:rsidRDefault="00B37A68" w:rsidP="002923BB">
            <w:pPr>
              <w:widowControl w:val="0"/>
              <w:spacing w:line="320" w:lineRule="exact"/>
              <w:rPr>
                <w:rFonts w:ascii="Times New Roman" w:eastAsia="Times New Roman" w:hAnsi="Times New Roman" w:cs="Times New Roman"/>
                <w:b/>
                <w:color w:val="000000" w:themeColor="text1"/>
                <w:sz w:val="28"/>
                <w:szCs w:val="28"/>
              </w:rPr>
            </w:pPr>
          </w:p>
        </w:tc>
        <w:tc>
          <w:tcPr>
            <w:tcW w:w="5538" w:type="dxa"/>
          </w:tcPr>
          <w:p w14:paraId="2C797973" w14:textId="77777777" w:rsidR="00B37A68" w:rsidRPr="00AE3E5E" w:rsidRDefault="00B37A68" w:rsidP="002923BB">
            <w:pPr>
              <w:widowControl w:val="0"/>
              <w:spacing w:line="320" w:lineRule="exact"/>
              <w:rPr>
                <w:rFonts w:ascii="Times New Roman" w:eastAsia="Times New Roman" w:hAnsi="Times New Roman" w:cs="Times New Roman"/>
                <w:b/>
                <w:color w:val="000000" w:themeColor="text1"/>
                <w:sz w:val="28"/>
                <w:szCs w:val="28"/>
              </w:rPr>
            </w:pPr>
          </w:p>
        </w:tc>
      </w:tr>
      <w:tr w:rsidR="00AE3E5E" w:rsidRPr="00AE3E5E" w14:paraId="721AEC90" w14:textId="77777777" w:rsidTr="007C3D42">
        <w:tc>
          <w:tcPr>
            <w:tcW w:w="636" w:type="dxa"/>
            <w:vAlign w:val="center"/>
            <w:hideMark/>
          </w:tcPr>
          <w:p w14:paraId="45A0B227" w14:textId="7A622446" w:rsidR="004754EA" w:rsidRPr="00AE3E5E" w:rsidRDefault="004754EA" w:rsidP="00586CBE">
            <w:pPr>
              <w:widowControl w:val="0"/>
              <w:spacing w:line="360" w:lineRule="exact"/>
              <w:rPr>
                <w:rFonts w:ascii="Times New Roman" w:eastAsia="Times New Roman" w:hAnsi="Times New Roman" w:cs="Times New Roman"/>
                <w:b/>
                <w:color w:val="000000" w:themeColor="text1"/>
                <w:sz w:val="28"/>
                <w:szCs w:val="28"/>
              </w:rPr>
            </w:pPr>
          </w:p>
        </w:tc>
        <w:tc>
          <w:tcPr>
            <w:tcW w:w="1797" w:type="dxa"/>
            <w:vAlign w:val="center"/>
            <w:hideMark/>
          </w:tcPr>
          <w:p w14:paraId="40DF514B" w14:textId="57043B8D" w:rsidR="004754EA" w:rsidRPr="00AE3E5E" w:rsidRDefault="00B37A68" w:rsidP="00586CBE">
            <w:pPr>
              <w:widowControl w:val="0"/>
              <w:spacing w:line="360" w:lineRule="exact"/>
              <w:rPr>
                <w:rFonts w:ascii="Times New Roman" w:eastAsia="Times New Roman" w:hAnsi="Times New Roman" w:cs="Times New Roman"/>
                <w:b/>
                <w:color w:val="000000" w:themeColor="text1"/>
                <w:sz w:val="28"/>
                <w:szCs w:val="28"/>
              </w:rPr>
            </w:pPr>
            <w:r w:rsidRPr="00AE3E5E">
              <w:rPr>
                <w:rFonts w:ascii="Times New Roman" w:eastAsia="Times New Roman" w:hAnsi="Times New Roman" w:cs="Times New Roman"/>
                <w:color w:val="000000" w:themeColor="text1"/>
                <w:spacing w:val="-4"/>
                <w:sz w:val="28"/>
                <w:szCs w:val="28"/>
              </w:rPr>
              <w:t>Hỗ trợ địa bàn bố trí ổn định dân cư theo hình thức xen ghép</w:t>
            </w:r>
          </w:p>
        </w:tc>
        <w:tc>
          <w:tcPr>
            <w:tcW w:w="1275" w:type="dxa"/>
            <w:vAlign w:val="center"/>
            <w:hideMark/>
          </w:tcPr>
          <w:p w14:paraId="523E7CE4" w14:textId="77777777" w:rsidR="004754EA" w:rsidRPr="00AE3E5E" w:rsidRDefault="004754EA" w:rsidP="00586CBE">
            <w:pPr>
              <w:widowControl w:val="0"/>
              <w:spacing w:line="360" w:lineRule="exact"/>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bCs/>
                <w:color w:val="000000" w:themeColor="text1"/>
                <w:sz w:val="28"/>
                <w:szCs w:val="28"/>
              </w:rPr>
              <w:t>60 triệu đồng/hộ</w:t>
            </w:r>
          </w:p>
        </w:tc>
        <w:tc>
          <w:tcPr>
            <w:tcW w:w="5931" w:type="dxa"/>
            <w:hideMark/>
          </w:tcPr>
          <w:p w14:paraId="6A77D99C" w14:textId="6F681D64" w:rsidR="00612793" w:rsidRPr="00AE3E5E" w:rsidRDefault="00612793" w:rsidP="002923BB">
            <w:pPr>
              <w:widowControl w:val="0"/>
              <w:spacing w:line="340" w:lineRule="exact"/>
              <w:jc w:val="both"/>
              <w:rPr>
                <w:rFonts w:ascii="Times New Roman" w:eastAsia="Times New Roman" w:hAnsi="Times New Roman" w:cs="Times New Roman"/>
                <w:color w:val="000000" w:themeColor="text1"/>
                <w:sz w:val="28"/>
                <w:szCs w:val="28"/>
              </w:rPr>
            </w:pPr>
            <w:r w:rsidRPr="00AE3E5E">
              <w:rPr>
                <w:rFonts w:ascii="Times New Roman" w:eastAsia="Times New Roman" w:hAnsi="Times New Roman" w:cs="Times New Roman"/>
                <w:color w:val="000000" w:themeColor="text1"/>
                <w:sz w:val="28"/>
                <w:szCs w:val="28"/>
              </w:rPr>
              <w:t>- Điều 6 Thông tư số 02/2026/TT-BDTTG ngày 04/6/2026 về quy hoạch, sắp xếp, bố trí ổn định dân cư (không quy định mức hỗ trợ).</w:t>
            </w:r>
          </w:p>
          <w:p w14:paraId="4A91CF55" w14:textId="68824DAF" w:rsidR="007E1044" w:rsidRPr="002A6C58" w:rsidRDefault="007E1044" w:rsidP="002923BB">
            <w:pPr>
              <w:widowControl w:val="0"/>
              <w:spacing w:line="340" w:lineRule="exact"/>
              <w:jc w:val="both"/>
              <w:rPr>
                <w:rFonts w:ascii="Times New Roman" w:eastAsia="Times New Roman" w:hAnsi="Times New Roman" w:cs="Times New Roman"/>
                <w:color w:val="000000" w:themeColor="text1"/>
                <w:spacing w:val="-8"/>
                <w:sz w:val="28"/>
                <w:szCs w:val="28"/>
              </w:rPr>
            </w:pPr>
            <w:r w:rsidRPr="00AE3E5E">
              <w:rPr>
                <w:rFonts w:ascii="Times New Roman" w:eastAsia="Times New Roman" w:hAnsi="Times New Roman" w:cs="Times New Roman"/>
                <w:color w:val="000000" w:themeColor="text1"/>
                <w:sz w:val="28"/>
                <w:szCs w:val="28"/>
              </w:rPr>
              <w:t xml:space="preserve">- Điểm c, Khoản 1, Điều 13 Thông tư số </w:t>
            </w:r>
            <w:r w:rsidR="002A6C58" w:rsidRPr="002A6C58">
              <w:rPr>
                <w:rFonts w:ascii="Times New Roman" w:eastAsia="Times New Roman" w:hAnsi="Times New Roman" w:cs="Times New Roman"/>
                <w:color w:val="000000" w:themeColor="text1"/>
                <w:spacing w:val="-8"/>
                <w:sz w:val="28"/>
                <w:szCs w:val="28"/>
              </w:rPr>
              <w:t>23/2026/TT-BNNMT ngày 23/5/2026 dẫn chiếu thực hiện theo quy định bố trí ổn định dân cư xen ghép tại Điều 8</w:t>
            </w:r>
            <w:r w:rsidR="002923BB">
              <w:rPr>
                <w:rFonts w:ascii="Times New Roman" w:eastAsia="Times New Roman" w:hAnsi="Times New Roman" w:cs="Times New Roman"/>
                <w:color w:val="000000" w:themeColor="text1"/>
                <w:spacing w:val="-8"/>
                <w:sz w:val="28"/>
                <w:szCs w:val="28"/>
              </w:rPr>
              <w:t>,</w:t>
            </w:r>
            <w:r w:rsidR="002A6C58" w:rsidRPr="002A6C58">
              <w:rPr>
                <w:rFonts w:ascii="Times New Roman" w:eastAsia="Times New Roman" w:hAnsi="Times New Roman" w:cs="Times New Roman"/>
                <w:color w:val="000000" w:themeColor="text1"/>
                <w:spacing w:val="-8"/>
                <w:sz w:val="28"/>
                <w:szCs w:val="28"/>
              </w:rPr>
              <w:t xml:space="preserve"> Thông tư số 24/2023/TT-BNNPTNT;</w:t>
            </w:r>
          </w:p>
          <w:p w14:paraId="57462A6F" w14:textId="0FBC25D7" w:rsidR="00B947E2" w:rsidRPr="002923BB" w:rsidRDefault="00B947E2" w:rsidP="002923BB">
            <w:pPr>
              <w:widowControl w:val="0"/>
              <w:spacing w:line="340" w:lineRule="exact"/>
              <w:jc w:val="both"/>
              <w:rPr>
                <w:rFonts w:ascii="Times New Roman" w:eastAsia="Times New Roman" w:hAnsi="Times New Roman" w:cs="Times New Roman"/>
                <w:color w:val="000000" w:themeColor="text1"/>
                <w:spacing w:val="-8"/>
                <w:sz w:val="28"/>
                <w:szCs w:val="28"/>
              </w:rPr>
            </w:pPr>
            <w:r w:rsidRPr="002923BB">
              <w:rPr>
                <w:rFonts w:ascii="Times New Roman" w:eastAsia="Times New Roman" w:hAnsi="Times New Roman" w:cs="Times New Roman"/>
                <w:color w:val="000000" w:themeColor="text1"/>
                <w:spacing w:val="-8"/>
                <w:sz w:val="28"/>
                <w:szCs w:val="28"/>
              </w:rPr>
              <w:t xml:space="preserve">- </w:t>
            </w:r>
            <w:r w:rsidR="002923BB" w:rsidRPr="002923BB">
              <w:rPr>
                <w:rFonts w:ascii="Times New Roman" w:eastAsia="Times New Roman" w:hAnsi="Times New Roman" w:cs="Times New Roman"/>
                <w:color w:val="000000" w:themeColor="text1"/>
                <w:spacing w:val="-8"/>
                <w:sz w:val="28"/>
                <w:szCs w:val="28"/>
              </w:rPr>
              <w:t xml:space="preserve">Tại </w:t>
            </w:r>
            <w:r w:rsidRPr="002923BB">
              <w:rPr>
                <w:rFonts w:ascii="Times New Roman" w:eastAsia="Times New Roman" w:hAnsi="Times New Roman" w:cs="Times New Roman"/>
                <w:color w:val="000000" w:themeColor="text1"/>
                <w:spacing w:val="-8"/>
                <w:sz w:val="28"/>
                <w:szCs w:val="28"/>
              </w:rPr>
              <w:t>Khoản 2, Điều 8 Thông tư 24/2023/TT-BNNPTNT, ngày</w:t>
            </w:r>
            <w:r w:rsidR="00561AE9" w:rsidRPr="002923BB">
              <w:rPr>
                <w:rFonts w:ascii="Times New Roman" w:eastAsia="Times New Roman" w:hAnsi="Times New Roman" w:cs="Times New Roman"/>
                <w:color w:val="000000" w:themeColor="text1"/>
                <w:spacing w:val="-8"/>
                <w:sz w:val="28"/>
                <w:szCs w:val="28"/>
              </w:rPr>
              <w:t xml:space="preserve"> 21/12/2023 quy định mức hỗ trợ</w:t>
            </w:r>
            <w:r w:rsidRPr="002923BB">
              <w:rPr>
                <w:rFonts w:ascii="Times New Roman" w:eastAsia="Times New Roman" w:hAnsi="Times New Roman" w:cs="Times New Roman"/>
                <w:color w:val="000000" w:themeColor="text1"/>
                <w:spacing w:val="-8"/>
                <w:sz w:val="28"/>
                <w:szCs w:val="28"/>
              </w:rPr>
              <w:t>:</w:t>
            </w:r>
          </w:p>
          <w:p w14:paraId="424A1E14" w14:textId="0C0EFF9A" w:rsidR="00612793" w:rsidRPr="00AE3E5E" w:rsidRDefault="00561AE9" w:rsidP="002923BB">
            <w:pPr>
              <w:widowControl w:val="0"/>
              <w:spacing w:line="340" w:lineRule="exact"/>
              <w:jc w:val="both"/>
              <w:rPr>
                <w:rFonts w:ascii="Times New Roman" w:eastAsia="Times New Roman" w:hAnsi="Times New Roman" w:cs="Times New Roman"/>
                <w:i/>
                <w:color w:val="000000" w:themeColor="text1"/>
                <w:sz w:val="28"/>
                <w:szCs w:val="28"/>
              </w:rPr>
            </w:pPr>
            <w:r w:rsidRPr="002923BB">
              <w:rPr>
                <w:rFonts w:ascii="Times New Roman" w:eastAsia="Times New Roman" w:hAnsi="Times New Roman" w:cs="Times New Roman"/>
                <w:i/>
                <w:color w:val="000000" w:themeColor="text1"/>
                <w:spacing w:val="-8"/>
                <w:sz w:val="28"/>
                <w:szCs w:val="28"/>
              </w:rPr>
              <w:t>“</w:t>
            </w:r>
            <w:r w:rsidR="00B947E2" w:rsidRPr="002923BB">
              <w:rPr>
                <w:rFonts w:ascii="Times New Roman" w:eastAsia="Times New Roman" w:hAnsi="Times New Roman" w:cs="Times New Roman"/>
                <w:i/>
                <w:color w:val="000000" w:themeColor="text1"/>
                <w:spacing w:val="-8"/>
                <w:sz w:val="28"/>
                <w:szCs w:val="28"/>
              </w:rPr>
              <w:t>2. Hỗ trợ địa bàn bố trí ổn định dân cư xen ghép theo mức 60 triệu đồng/hộ để thực hiện các nội dung: điều chỉnh đất ở, đất sản xuất giao cho các hộ mới đến (khai hoang, bồi thường theo quy định khi thu hồi đất của các tổ chức, cá nhân khi thu hồi đất) theo quy định tại Điều 8 Thông tư số 55/2023/TT-BTC ngày 15 tháng 8 năm 2023 của Bộ trưởng Bộ Tài chính</w:t>
            </w:r>
            <w:r w:rsidR="00DF4715" w:rsidRPr="002923BB">
              <w:rPr>
                <w:rFonts w:ascii="Times New Roman" w:eastAsia="Times New Roman" w:hAnsi="Times New Roman" w:cs="Times New Roman"/>
                <w:i/>
                <w:color w:val="000000" w:themeColor="text1"/>
                <w:spacing w:val="-8"/>
                <w:sz w:val="28"/>
                <w:szCs w:val="28"/>
              </w:rPr>
              <w:t xml:space="preserve"> (đã hết hiệu lực)</w:t>
            </w:r>
            <w:r w:rsidR="00B947E2" w:rsidRPr="002923BB">
              <w:rPr>
                <w:rFonts w:ascii="Times New Roman" w:eastAsia="Times New Roman" w:hAnsi="Times New Roman" w:cs="Times New Roman"/>
                <w:i/>
                <w:color w:val="000000" w:themeColor="text1"/>
                <w:spacing w:val="-8"/>
                <w:sz w:val="28"/>
                <w:szCs w:val="28"/>
              </w:rPr>
              <w:t>; nội dung hỗ trợ còn lại quy định tại điểm d khoản 2 mục IV Điều 1 Quyết định số 590/QĐ-TTg ngày 18 tháng 5 năm 2022 của Thủ tướng Chính phủ. Trường hợp trên cùng địa bàn có nhiều mức kinh phí hỗ trợ địa bàn nơi bố trí dân cư xen ghép được cấp có thẩm quyền phê duyệt thì xem xét, áp dụng mức hỗ trợ phù hợp điều kiện thực tế của địa phương. Các hạng mục công trình được lựa chọn để nâng cấp hoặc đầu tư mới theo thứ tự ưu tiên, có sự tham gia của cộng đồng người dân sở tại.</w:t>
            </w:r>
            <w:r w:rsidRPr="002923BB">
              <w:rPr>
                <w:rFonts w:ascii="Times New Roman" w:eastAsia="Times New Roman" w:hAnsi="Times New Roman" w:cs="Times New Roman"/>
                <w:i/>
                <w:color w:val="000000" w:themeColor="text1"/>
                <w:spacing w:val="-8"/>
                <w:sz w:val="28"/>
                <w:szCs w:val="28"/>
              </w:rPr>
              <w:t>”</w:t>
            </w:r>
          </w:p>
        </w:tc>
        <w:tc>
          <w:tcPr>
            <w:tcW w:w="5538" w:type="dxa"/>
            <w:hideMark/>
          </w:tcPr>
          <w:p w14:paraId="1F1FF236" w14:textId="55F9F013" w:rsidR="004754EA" w:rsidRPr="002923BB" w:rsidRDefault="00913146" w:rsidP="00913146">
            <w:pPr>
              <w:widowControl w:val="0"/>
              <w:spacing w:line="360" w:lineRule="exact"/>
              <w:jc w:val="both"/>
              <w:rPr>
                <w:rFonts w:ascii="Times New Roman" w:eastAsia="Times New Roman" w:hAnsi="Times New Roman" w:cs="Times New Roman"/>
                <w:i/>
                <w:color w:val="000000" w:themeColor="text1"/>
                <w:spacing w:val="4"/>
                <w:sz w:val="28"/>
                <w:szCs w:val="28"/>
              </w:rPr>
            </w:pPr>
            <w:r w:rsidRPr="002923BB">
              <w:rPr>
                <w:rFonts w:ascii="Times New Roman" w:eastAsia="Times New Roman" w:hAnsi="Times New Roman" w:cs="Times New Roman"/>
                <w:color w:val="000000" w:themeColor="text1"/>
                <w:spacing w:val="4"/>
                <w:sz w:val="28"/>
                <w:szCs w:val="28"/>
              </w:rPr>
              <w:t xml:space="preserve">Đề nghị </w:t>
            </w:r>
            <w:r w:rsidR="00D442F2" w:rsidRPr="002923BB">
              <w:rPr>
                <w:rFonts w:ascii="Times New Roman" w:eastAsia="Times New Roman" w:hAnsi="Times New Roman" w:cs="Times New Roman"/>
                <w:color w:val="000000" w:themeColor="text1"/>
                <w:spacing w:val="4"/>
                <w:sz w:val="28"/>
                <w:szCs w:val="28"/>
              </w:rPr>
              <w:t xml:space="preserve">giữ nguyên </w:t>
            </w:r>
            <w:r w:rsidRPr="002923BB">
              <w:rPr>
                <w:rFonts w:ascii="Times New Roman" w:eastAsia="Times New Roman" w:hAnsi="Times New Roman" w:cs="Times New Roman"/>
                <w:color w:val="000000" w:themeColor="text1"/>
                <w:spacing w:val="4"/>
                <w:sz w:val="28"/>
                <w:szCs w:val="28"/>
              </w:rPr>
              <w:t>mức “</w:t>
            </w:r>
            <w:r w:rsidRPr="002923BB">
              <w:rPr>
                <w:rFonts w:ascii="Times New Roman" w:eastAsia="Times New Roman" w:hAnsi="Times New Roman" w:cs="Times New Roman"/>
                <w:i/>
                <w:color w:val="000000" w:themeColor="text1"/>
                <w:spacing w:val="4"/>
                <w:sz w:val="28"/>
                <w:szCs w:val="28"/>
              </w:rPr>
              <w:t xml:space="preserve">Hỗ trợ địa bàn bố trí ổn định dân cư xen ghép theo mức 60 triệu đồng/hộ để thực hiện các nội dung: điều chỉnh đất ở, đất sản xuất giao cho các hộ mới đến (khai hoang, bồi thường theo quy định khi thu hồi đất của các tổ chức, cá nhân khi thu hồi đất)” </w:t>
            </w:r>
            <w:r w:rsidR="004754EA" w:rsidRPr="002923BB">
              <w:rPr>
                <w:rFonts w:ascii="Times New Roman" w:eastAsia="Times New Roman" w:hAnsi="Times New Roman" w:cs="Times New Roman"/>
                <w:color w:val="000000" w:themeColor="text1"/>
                <w:spacing w:val="4"/>
                <w:sz w:val="28"/>
                <w:szCs w:val="28"/>
              </w:rPr>
              <w:t xml:space="preserve">để hộ dân ổn định đời sống tại nơi tái định cư mới </w:t>
            </w:r>
            <w:r w:rsidR="00586CBE" w:rsidRPr="002923BB">
              <w:rPr>
                <w:rFonts w:ascii="Times New Roman" w:eastAsia="Times New Roman" w:hAnsi="Times New Roman" w:cs="Times New Roman"/>
                <w:color w:val="000000" w:themeColor="text1"/>
                <w:spacing w:val="4"/>
                <w:sz w:val="28"/>
                <w:szCs w:val="28"/>
              </w:rPr>
              <w:t xml:space="preserve">theo hình thức </w:t>
            </w:r>
            <w:r w:rsidR="004754EA" w:rsidRPr="002923BB">
              <w:rPr>
                <w:rFonts w:ascii="Times New Roman" w:eastAsia="Times New Roman" w:hAnsi="Times New Roman" w:cs="Times New Roman"/>
                <w:color w:val="000000" w:themeColor="text1"/>
                <w:spacing w:val="4"/>
                <w:sz w:val="28"/>
                <w:szCs w:val="28"/>
              </w:rPr>
              <w:t>xen ghép</w:t>
            </w:r>
            <w:r w:rsidR="00561AE9" w:rsidRPr="002923BB">
              <w:rPr>
                <w:rFonts w:ascii="Times New Roman" w:eastAsia="Times New Roman" w:hAnsi="Times New Roman" w:cs="Times New Roman"/>
                <w:color w:val="000000" w:themeColor="text1"/>
                <w:spacing w:val="4"/>
                <w:sz w:val="28"/>
                <w:szCs w:val="28"/>
              </w:rPr>
              <w:t xml:space="preserve"> là phù hợp với định mức chung hiện nay trên toàn quốc.</w:t>
            </w:r>
          </w:p>
          <w:p w14:paraId="3070CAA5" w14:textId="079265DE" w:rsidR="00453301" w:rsidRPr="00AE3E5E" w:rsidRDefault="00453301" w:rsidP="00586CBE">
            <w:pPr>
              <w:widowControl w:val="0"/>
              <w:spacing w:line="360" w:lineRule="exact"/>
              <w:rPr>
                <w:rFonts w:ascii="Times New Roman" w:eastAsia="Times New Roman" w:hAnsi="Times New Roman" w:cs="Times New Roman"/>
                <w:color w:val="000000" w:themeColor="text1"/>
                <w:sz w:val="28"/>
                <w:szCs w:val="28"/>
              </w:rPr>
            </w:pPr>
          </w:p>
        </w:tc>
      </w:tr>
    </w:tbl>
    <w:p w14:paraId="1837EFD7" w14:textId="77777777" w:rsidR="00CE3207" w:rsidRPr="00AE3E5E" w:rsidRDefault="00CE3207" w:rsidP="002923BB">
      <w:pPr>
        <w:jc w:val="both"/>
        <w:rPr>
          <w:rFonts w:ascii="Times New Roman" w:hAnsi="Times New Roman" w:cs="Times New Roman"/>
          <w:color w:val="000000" w:themeColor="text1"/>
          <w:sz w:val="28"/>
          <w:szCs w:val="28"/>
        </w:rPr>
      </w:pPr>
    </w:p>
    <w:sectPr w:rsidR="00CE3207" w:rsidRPr="00AE3E5E" w:rsidSect="002923BB">
      <w:headerReference w:type="default" r:id="rId7"/>
      <w:pgSz w:w="16840" w:h="11907" w:orient="landscape" w:code="9"/>
      <w:pgMar w:top="1021" w:right="851" w:bottom="102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82C6B" w14:textId="77777777" w:rsidR="009B3749" w:rsidRDefault="009B3749" w:rsidP="002923BB">
      <w:pPr>
        <w:spacing w:after="0" w:line="240" w:lineRule="auto"/>
      </w:pPr>
      <w:r>
        <w:separator/>
      </w:r>
    </w:p>
  </w:endnote>
  <w:endnote w:type="continuationSeparator" w:id="0">
    <w:p w14:paraId="559DF6BF" w14:textId="77777777" w:rsidR="009B3749" w:rsidRDefault="009B3749" w:rsidP="0029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89AF3" w14:textId="77777777" w:rsidR="009B3749" w:rsidRDefault="009B3749" w:rsidP="002923BB">
      <w:pPr>
        <w:spacing w:after="0" w:line="240" w:lineRule="auto"/>
      </w:pPr>
      <w:r>
        <w:separator/>
      </w:r>
    </w:p>
  </w:footnote>
  <w:footnote w:type="continuationSeparator" w:id="0">
    <w:p w14:paraId="53818D26" w14:textId="77777777" w:rsidR="009B3749" w:rsidRDefault="009B3749" w:rsidP="00292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681570"/>
      <w:docPartObj>
        <w:docPartGallery w:val="Page Numbers (Top of Page)"/>
        <w:docPartUnique/>
      </w:docPartObj>
    </w:sdtPr>
    <w:sdtEndPr>
      <w:rPr>
        <w:rFonts w:ascii="Times New Roman" w:hAnsi="Times New Roman" w:cs="Times New Roman"/>
        <w:noProof/>
        <w:sz w:val="28"/>
        <w:szCs w:val="28"/>
      </w:rPr>
    </w:sdtEndPr>
    <w:sdtContent>
      <w:p w14:paraId="0AD6F377" w14:textId="655FC266" w:rsidR="002923BB" w:rsidRPr="002923BB" w:rsidRDefault="002923BB">
        <w:pPr>
          <w:pStyle w:val="Header"/>
          <w:jc w:val="center"/>
          <w:rPr>
            <w:rFonts w:ascii="Times New Roman" w:hAnsi="Times New Roman" w:cs="Times New Roman"/>
            <w:sz w:val="28"/>
            <w:szCs w:val="28"/>
          </w:rPr>
        </w:pPr>
        <w:r w:rsidRPr="002923BB">
          <w:rPr>
            <w:rFonts w:ascii="Times New Roman" w:hAnsi="Times New Roman" w:cs="Times New Roman"/>
            <w:sz w:val="28"/>
            <w:szCs w:val="28"/>
          </w:rPr>
          <w:fldChar w:fldCharType="begin"/>
        </w:r>
        <w:r w:rsidRPr="002923BB">
          <w:rPr>
            <w:rFonts w:ascii="Times New Roman" w:hAnsi="Times New Roman" w:cs="Times New Roman"/>
            <w:sz w:val="28"/>
            <w:szCs w:val="28"/>
          </w:rPr>
          <w:instrText xml:space="preserve"> PAGE   \* MERGEFORMAT </w:instrText>
        </w:r>
        <w:r w:rsidRPr="002923BB">
          <w:rPr>
            <w:rFonts w:ascii="Times New Roman" w:hAnsi="Times New Roman" w:cs="Times New Roman"/>
            <w:sz w:val="28"/>
            <w:szCs w:val="28"/>
          </w:rPr>
          <w:fldChar w:fldCharType="separate"/>
        </w:r>
        <w:r w:rsidR="00E07A37">
          <w:rPr>
            <w:rFonts w:ascii="Times New Roman" w:hAnsi="Times New Roman" w:cs="Times New Roman"/>
            <w:noProof/>
            <w:sz w:val="28"/>
            <w:szCs w:val="28"/>
          </w:rPr>
          <w:t>2</w:t>
        </w:r>
        <w:r w:rsidRPr="002923BB">
          <w:rPr>
            <w:rFonts w:ascii="Times New Roman" w:hAnsi="Times New Roman" w:cs="Times New Roman"/>
            <w:noProof/>
            <w:sz w:val="28"/>
            <w:szCs w:val="28"/>
          </w:rPr>
          <w:fldChar w:fldCharType="end"/>
        </w:r>
      </w:p>
    </w:sdtContent>
  </w:sdt>
  <w:p w14:paraId="190EE671" w14:textId="77777777" w:rsidR="002923BB" w:rsidRDefault="002923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191"/>
    <w:multiLevelType w:val="hybridMultilevel"/>
    <w:tmpl w:val="DEF4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853FDE"/>
    <w:multiLevelType w:val="multilevel"/>
    <w:tmpl w:val="CA3A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07"/>
    <w:rsid w:val="00004E00"/>
    <w:rsid w:val="00033AD0"/>
    <w:rsid w:val="000433DF"/>
    <w:rsid w:val="00061F41"/>
    <w:rsid w:val="000909B4"/>
    <w:rsid w:val="000920B1"/>
    <w:rsid w:val="000A3844"/>
    <w:rsid w:val="000F2032"/>
    <w:rsid w:val="00121E78"/>
    <w:rsid w:val="00126786"/>
    <w:rsid w:val="00136359"/>
    <w:rsid w:val="00146774"/>
    <w:rsid w:val="001470FC"/>
    <w:rsid w:val="001600D2"/>
    <w:rsid w:val="001704F3"/>
    <w:rsid w:val="00176AB1"/>
    <w:rsid w:val="0017712D"/>
    <w:rsid w:val="001810D6"/>
    <w:rsid w:val="001A63A2"/>
    <w:rsid w:val="001A6641"/>
    <w:rsid w:val="001C095A"/>
    <w:rsid w:val="001E0EBB"/>
    <w:rsid w:val="00201E45"/>
    <w:rsid w:val="00234C1C"/>
    <w:rsid w:val="0025121F"/>
    <w:rsid w:val="00255351"/>
    <w:rsid w:val="00266F92"/>
    <w:rsid w:val="00272DC0"/>
    <w:rsid w:val="002923BB"/>
    <w:rsid w:val="002A6C58"/>
    <w:rsid w:val="002E06A4"/>
    <w:rsid w:val="00330ED0"/>
    <w:rsid w:val="00353E58"/>
    <w:rsid w:val="00393B6C"/>
    <w:rsid w:val="003B0F2D"/>
    <w:rsid w:val="003D2EA3"/>
    <w:rsid w:val="003E5FEB"/>
    <w:rsid w:val="003F6710"/>
    <w:rsid w:val="00426990"/>
    <w:rsid w:val="0042773A"/>
    <w:rsid w:val="00453301"/>
    <w:rsid w:val="004754EA"/>
    <w:rsid w:val="004966E9"/>
    <w:rsid w:val="004B3B74"/>
    <w:rsid w:val="004B7021"/>
    <w:rsid w:val="004E5941"/>
    <w:rsid w:val="004E7A20"/>
    <w:rsid w:val="00513A65"/>
    <w:rsid w:val="00530DC0"/>
    <w:rsid w:val="0053756A"/>
    <w:rsid w:val="00561AE9"/>
    <w:rsid w:val="00586CBE"/>
    <w:rsid w:val="00590959"/>
    <w:rsid w:val="005E521D"/>
    <w:rsid w:val="00602A88"/>
    <w:rsid w:val="00612793"/>
    <w:rsid w:val="0061279B"/>
    <w:rsid w:val="0061600D"/>
    <w:rsid w:val="006C2057"/>
    <w:rsid w:val="006F1E6E"/>
    <w:rsid w:val="00764562"/>
    <w:rsid w:val="00771E91"/>
    <w:rsid w:val="007B39DC"/>
    <w:rsid w:val="007C0A9C"/>
    <w:rsid w:val="007C3D42"/>
    <w:rsid w:val="007E1044"/>
    <w:rsid w:val="007F0F3A"/>
    <w:rsid w:val="007F2098"/>
    <w:rsid w:val="0080300A"/>
    <w:rsid w:val="00806049"/>
    <w:rsid w:val="00826CD4"/>
    <w:rsid w:val="00890E4B"/>
    <w:rsid w:val="008A4A2F"/>
    <w:rsid w:val="008C01C8"/>
    <w:rsid w:val="008D7EEE"/>
    <w:rsid w:val="008E68B2"/>
    <w:rsid w:val="0090347D"/>
    <w:rsid w:val="00913146"/>
    <w:rsid w:val="00935464"/>
    <w:rsid w:val="00976CCB"/>
    <w:rsid w:val="00987A4C"/>
    <w:rsid w:val="00991BAF"/>
    <w:rsid w:val="009B3749"/>
    <w:rsid w:val="009D4701"/>
    <w:rsid w:val="009F071D"/>
    <w:rsid w:val="00A1794E"/>
    <w:rsid w:val="00A24CB0"/>
    <w:rsid w:val="00A60C17"/>
    <w:rsid w:val="00AB0DD5"/>
    <w:rsid w:val="00AE3E5E"/>
    <w:rsid w:val="00AE5DCC"/>
    <w:rsid w:val="00B37A68"/>
    <w:rsid w:val="00B61984"/>
    <w:rsid w:val="00B947E2"/>
    <w:rsid w:val="00BA4FDB"/>
    <w:rsid w:val="00BB7805"/>
    <w:rsid w:val="00BF2043"/>
    <w:rsid w:val="00C3397D"/>
    <w:rsid w:val="00C53B55"/>
    <w:rsid w:val="00C64384"/>
    <w:rsid w:val="00C809DE"/>
    <w:rsid w:val="00CC4EA1"/>
    <w:rsid w:val="00CE13BE"/>
    <w:rsid w:val="00CE3207"/>
    <w:rsid w:val="00CF53AA"/>
    <w:rsid w:val="00D14A85"/>
    <w:rsid w:val="00D14F5A"/>
    <w:rsid w:val="00D17719"/>
    <w:rsid w:val="00D442F2"/>
    <w:rsid w:val="00D90087"/>
    <w:rsid w:val="00DD7287"/>
    <w:rsid w:val="00DF4715"/>
    <w:rsid w:val="00E07A37"/>
    <w:rsid w:val="00E314AB"/>
    <w:rsid w:val="00E42039"/>
    <w:rsid w:val="00E86398"/>
    <w:rsid w:val="00EB604C"/>
    <w:rsid w:val="00EC40B8"/>
    <w:rsid w:val="00EE3C2C"/>
    <w:rsid w:val="00F037B6"/>
    <w:rsid w:val="00F1124A"/>
    <w:rsid w:val="00F1646D"/>
    <w:rsid w:val="00F557BF"/>
    <w:rsid w:val="00F64AC4"/>
    <w:rsid w:val="00F678AD"/>
    <w:rsid w:val="00F9681B"/>
    <w:rsid w:val="00FA751A"/>
    <w:rsid w:val="00FC07DE"/>
    <w:rsid w:val="00FD2714"/>
    <w:rsid w:val="00FD352C"/>
    <w:rsid w:val="00FE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575E"/>
  <w15:docId w15:val="{A994096D-52E5-4866-8338-BDC52CD7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E4B"/>
    <w:pPr>
      <w:ind w:left="720"/>
      <w:contextualSpacing/>
    </w:pPr>
  </w:style>
  <w:style w:type="character" w:styleId="Strong">
    <w:name w:val="Strong"/>
    <w:basedOn w:val="DefaultParagraphFont"/>
    <w:uiPriority w:val="22"/>
    <w:qFormat/>
    <w:rsid w:val="004E7A20"/>
    <w:rPr>
      <w:b/>
      <w:bCs/>
    </w:rPr>
  </w:style>
  <w:style w:type="paragraph" w:styleId="NormalWeb">
    <w:name w:val="Normal (Web)"/>
    <w:basedOn w:val="Normal"/>
    <w:uiPriority w:val="99"/>
    <w:unhideWhenUsed/>
    <w:rsid w:val="00251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C80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
    <w:name w:val="ng-star-inserted"/>
    <w:basedOn w:val="DefaultParagraphFont"/>
    <w:rsid w:val="004754EA"/>
  </w:style>
  <w:style w:type="character" w:customStyle="1" w:styleId="fontstyle01">
    <w:name w:val="fontstyle01"/>
    <w:basedOn w:val="DefaultParagraphFont"/>
    <w:rsid w:val="008D7EEE"/>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92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3BB"/>
  </w:style>
  <w:style w:type="paragraph" w:styleId="Footer">
    <w:name w:val="footer"/>
    <w:basedOn w:val="Normal"/>
    <w:link w:val="FooterChar"/>
    <w:uiPriority w:val="99"/>
    <w:unhideWhenUsed/>
    <w:rsid w:val="00292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6150">
      <w:bodyDiv w:val="1"/>
      <w:marLeft w:val="0"/>
      <w:marRight w:val="0"/>
      <w:marTop w:val="0"/>
      <w:marBottom w:val="0"/>
      <w:divBdr>
        <w:top w:val="none" w:sz="0" w:space="0" w:color="auto"/>
        <w:left w:val="none" w:sz="0" w:space="0" w:color="auto"/>
        <w:bottom w:val="none" w:sz="0" w:space="0" w:color="auto"/>
        <w:right w:val="none" w:sz="0" w:space="0" w:color="auto"/>
      </w:divBdr>
    </w:div>
    <w:div w:id="625157294">
      <w:bodyDiv w:val="1"/>
      <w:marLeft w:val="0"/>
      <w:marRight w:val="0"/>
      <w:marTop w:val="0"/>
      <w:marBottom w:val="0"/>
      <w:divBdr>
        <w:top w:val="none" w:sz="0" w:space="0" w:color="auto"/>
        <w:left w:val="none" w:sz="0" w:space="0" w:color="auto"/>
        <w:bottom w:val="none" w:sz="0" w:space="0" w:color="auto"/>
        <w:right w:val="none" w:sz="0" w:space="0" w:color="auto"/>
      </w:divBdr>
    </w:div>
    <w:div w:id="633675406">
      <w:bodyDiv w:val="1"/>
      <w:marLeft w:val="0"/>
      <w:marRight w:val="0"/>
      <w:marTop w:val="0"/>
      <w:marBottom w:val="0"/>
      <w:divBdr>
        <w:top w:val="none" w:sz="0" w:space="0" w:color="auto"/>
        <w:left w:val="none" w:sz="0" w:space="0" w:color="auto"/>
        <w:bottom w:val="none" w:sz="0" w:space="0" w:color="auto"/>
        <w:right w:val="none" w:sz="0" w:space="0" w:color="auto"/>
      </w:divBdr>
    </w:div>
    <w:div w:id="692076895">
      <w:bodyDiv w:val="1"/>
      <w:marLeft w:val="0"/>
      <w:marRight w:val="0"/>
      <w:marTop w:val="0"/>
      <w:marBottom w:val="0"/>
      <w:divBdr>
        <w:top w:val="none" w:sz="0" w:space="0" w:color="auto"/>
        <w:left w:val="none" w:sz="0" w:space="0" w:color="auto"/>
        <w:bottom w:val="none" w:sz="0" w:space="0" w:color="auto"/>
        <w:right w:val="none" w:sz="0" w:space="0" w:color="auto"/>
      </w:divBdr>
    </w:div>
    <w:div w:id="791290437">
      <w:bodyDiv w:val="1"/>
      <w:marLeft w:val="0"/>
      <w:marRight w:val="0"/>
      <w:marTop w:val="0"/>
      <w:marBottom w:val="0"/>
      <w:divBdr>
        <w:top w:val="none" w:sz="0" w:space="0" w:color="auto"/>
        <w:left w:val="none" w:sz="0" w:space="0" w:color="auto"/>
        <w:bottom w:val="none" w:sz="0" w:space="0" w:color="auto"/>
        <w:right w:val="none" w:sz="0" w:space="0" w:color="auto"/>
      </w:divBdr>
    </w:div>
    <w:div w:id="1268849560">
      <w:bodyDiv w:val="1"/>
      <w:marLeft w:val="0"/>
      <w:marRight w:val="0"/>
      <w:marTop w:val="0"/>
      <w:marBottom w:val="0"/>
      <w:divBdr>
        <w:top w:val="none" w:sz="0" w:space="0" w:color="auto"/>
        <w:left w:val="none" w:sz="0" w:space="0" w:color="auto"/>
        <w:bottom w:val="none" w:sz="0" w:space="0" w:color="auto"/>
        <w:right w:val="none" w:sz="0" w:space="0" w:color="auto"/>
      </w:divBdr>
    </w:div>
    <w:div w:id="1300962998">
      <w:bodyDiv w:val="1"/>
      <w:marLeft w:val="0"/>
      <w:marRight w:val="0"/>
      <w:marTop w:val="0"/>
      <w:marBottom w:val="0"/>
      <w:divBdr>
        <w:top w:val="none" w:sz="0" w:space="0" w:color="auto"/>
        <w:left w:val="none" w:sz="0" w:space="0" w:color="auto"/>
        <w:bottom w:val="none" w:sz="0" w:space="0" w:color="auto"/>
        <w:right w:val="none" w:sz="0" w:space="0" w:color="auto"/>
      </w:divBdr>
    </w:div>
    <w:div w:id="1584948877">
      <w:bodyDiv w:val="1"/>
      <w:marLeft w:val="0"/>
      <w:marRight w:val="0"/>
      <w:marTop w:val="0"/>
      <w:marBottom w:val="0"/>
      <w:divBdr>
        <w:top w:val="none" w:sz="0" w:space="0" w:color="auto"/>
        <w:left w:val="none" w:sz="0" w:space="0" w:color="auto"/>
        <w:bottom w:val="none" w:sz="0" w:space="0" w:color="auto"/>
        <w:right w:val="none" w:sz="0" w:space="0" w:color="auto"/>
      </w:divBdr>
    </w:div>
    <w:div w:id="1703285647">
      <w:bodyDiv w:val="1"/>
      <w:marLeft w:val="0"/>
      <w:marRight w:val="0"/>
      <w:marTop w:val="0"/>
      <w:marBottom w:val="0"/>
      <w:divBdr>
        <w:top w:val="none" w:sz="0" w:space="0" w:color="auto"/>
        <w:left w:val="none" w:sz="0" w:space="0" w:color="auto"/>
        <w:bottom w:val="none" w:sz="0" w:space="0" w:color="auto"/>
        <w:right w:val="none" w:sz="0" w:space="0" w:color="auto"/>
      </w:divBdr>
    </w:div>
    <w:div w:id="1813715195">
      <w:bodyDiv w:val="1"/>
      <w:marLeft w:val="0"/>
      <w:marRight w:val="0"/>
      <w:marTop w:val="0"/>
      <w:marBottom w:val="0"/>
      <w:divBdr>
        <w:top w:val="none" w:sz="0" w:space="0" w:color="auto"/>
        <w:left w:val="none" w:sz="0" w:space="0" w:color="auto"/>
        <w:bottom w:val="none" w:sz="0" w:space="0" w:color="auto"/>
        <w:right w:val="none" w:sz="0" w:space="0" w:color="auto"/>
      </w:divBdr>
      <w:divsChild>
        <w:div w:id="426656726">
          <w:marLeft w:val="0"/>
          <w:marRight w:val="0"/>
          <w:marTop w:val="0"/>
          <w:marBottom w:val="0"/>
          <w:divBdr>
            <w:top w:val="none" w:sz="0" w:space="0" w:color="auto"/>
            <w:left w:val="none" w:sz="0" w:space="0" w:color="auto"/>
            <w:bottom w:val="none" w:sz="0" w:space="0" w:color="auto"/>
            <w:right w:val="none" w:sz="0" w:space="0" w:color="auto"/>
          </w:divBdr>
        </w:div>
        <w:div w:id="1915506507">
          <w:marLeft w:val="0"/>
          <w:marRight w:val="0"/>
          <w:marTop w:val="0"/>
          <w:marBottom w:val="0"/>
          <w:divBdr>
            <w:top w:val="none" w:sz="0" w:space="0" w:color="auto"/>
            <w:left w:val="none" w:sz="0" w:space="0" w:color="auto"/>
            <w:bottom w:val="none" w:sz="0" w:space="0" w:color="auto"/>
            <w:right w:val="none" w:sz="0" w:space="0" w:color="auto"/>
          </w:divBdr>
        </w:div>
        <w:div w:id="2138454335">
          <w:marLeft w:val="0"/>
          <w:marRight w:val="0"/>
          <w:marTop w:val="0"/>
          <w:marBottom w:val="0"/>
          <w:divBdr>
            <w:top w:val="none" w:sz="0" w:space="0" w:color="auto"/>
            <w:left w:val="none" w:sz="0" w:space="0" w:color="auto"/>
            <w:bottom w:val="none" w:sz="0" w:space="0" w:color="auto"/>
            <w:right w:val="none" w:sz="0" w:space="0" w:color="auto"/>
          </w:divBdr>
        </w:div>
        <w:div w:id="1053776743">
          <w:marLeft w:val="0"/>
          <w:marRight w:val="0"/>
          <w:marTop w:val="0"/>
          <w:marBottom w:val="0"/>
          <w:divBdr>
            <w:top w:val="none" w:sz="0" w:space="0" w:color="auto"/>
            <w:left w:val="none" w:sz="0" w:space="0" w:color="auto"/>
            <w:bottom w:val="none" w:sz="0" w:space="0" w:color="auto"/>
            <w:right w:val="none" w:sz="0" w:space="0" w:color="auto"/>
          </w:divBdr>
        </w:div>
        <w:div w:id="677579320">
          <w:marLeft w:val="0"/>
          <w:marRight w:val="0"/>
          <w:marTop w:val="0"/>
          <w:marBottom w:val="0"/>
          <w:divBdr>
            <w:top w:val="none" w:sz="0" w:space="0" w:color="auto"/>
            <w:left w:val="none" w:sz="0" w:space="0" w:color="auto"/>
            <w:bottom w:val="none" w:sz="0" w:space="0" w:color="auto"/>
            <w:right w:val="none" w:sz="0" w:space="0" w:color="auto"/>
          </w:divBdr>
        </w:div>
        <w:div w:id="246698635">
          <w:marLeft w:val="0"/>
          <w:marRight w:val="0"/>
          <w:marTop w:val="0"/>
          <w:marBottom w:val="0"/>
          <w:divBdr>
            <w:top w:val="none" w:sz="0" w:space="0" w:color="auto"/>
            <w:left w:val="none" w:sz="0" w:space="0" w:color="auto"/>
            <w:bottom w:val="none" w:sz="0" w:space="0" w:color="auto"/>
            <w:right w:val="none" w:sz="0" w:space="0" w:color="auto"/>
          </w:divBdr>
        </w:div>
        <w:div w:id="770007007">
          <w:marLeft w:val="0"/>
          <w:marRight w:val="0"/>
          <w:marTop w:val="0"/>
          <w:marBottom w:val="0"/>
          <w:divBdr>
            <w:top w:val="none" w:sz="0" w:space="0" w:color="auto"/>
            <w:left w:val="none" w:sz="0" w:space="0" w:color="auto"/>
            <w:bottom w:val="none" w:sz="0" w:space="0" w:color="auto"/>
            <w:right w:val="none" w:sz="0" w:space="0" w:color="auto"/>
          </w:divBdr>
        </w:div>
        <w:div w:id="29033972">
          <w:marLeft w:val="0"/>
          <w:marRight w:val="0"/>
          <w:marTop w:val="0"/>
          <w:marBottom w:val="0"/>
          <w:divBdr>
            <w:top w:val="none" w:sz="0" w:space="0" w:color="auto"/>
            <w:left w:val="none" w:sz="0" w:space="0" w:color="auto"/>
            <w:bottom w:val="none" w:sz="0" w:space="0" w:color="auto"/>
            <w:right w:val="none" w:sz="0" w:space="0" w:color="auto"/>
          </w:divBdr>
        </w:div>
        <w:div w:id="1736396262">
          <w:marLeft w:val="0"/>
          <w:marRight w:val="0"/>
          <w:marTop w:val="0"/>
          <w:marBottom w:val="0"/>
          <w:divBdr>
            <w:top w:val="none" w:sz="0" w:space="0" w:color="auto"/>
            <w:left w:val="none" w:sz="0" w:space="0" w:color="auto"/>
            <w:bottom w:val="none" w:sz="0" w:space="0" w:color="auto"/>
            <w:right w:val="none" w:sz="0" w:space="0" w:color="auto"/>
          </w:divBdr>
        </w:div>
        <w:div w:id="411440467">
          <w:marLeft w:val="0"/>
          <w:marRight w:val="0"/>
          <w:marTop w:val="0"/>
          <w:marBottom w:val="0"/>
          <w:divBdr>
            <w:top w:val="none" w:sz="0" w:space="0" w:color="auto"/>
            <w:left w:val="none" w:sz="0" w:space="0" w:color="auto"/>
            <w:bottom w:val="none" w:sz="0" w:space="0" w:color="auto"/>
            <w:right w:val="none" w:sz="0" w:space="0" w:color="auto"/>
          </w:divBdr>
        </w:div>
        <w:div w:id="304047588">
          <w:marLeft w:val="0"/>
          <w:marRight w:val="0"/>
          <w:marTop w:val="0"/>
          <w:marBottom w:val="0"/>
          <w:divBdr>
            <w:top w:val="none" w:sz="0" w:space="0" w:color="auto"/>
            <w:left w:val="none" w:sz="0" w:space="0" w:color="auto"/>
            <w:bottom w:val="none" w:sz="0" w:space="0" w:color="auto"/>
            <w:right w:val="none" w:sz="0" w:space="0" w:color="auto"/>
          </w:divBdr>
        </w:div>
        <w:div w:id="2134590439">
          <w:marLeft w:val="0"/>
          <w:marRight w:val="0"/>
          <w:marTop w:val="0"/>
          <w:marBottom w:val="0"/>
          <w:divBdr>
            <w:top w:val="none" w:sz="0" w:space="0" w:color="auto"/>
            <w:left w:val="none" w:sz="0" w:space="0" w:color="auto"/>
            <w:bottom w:val="none" w:sz="0" w:space="0" w:color="auto"/>
            <w:right w:val="none" w:sz="0" w:space="0" w:color="auto"/>
          </w:divBdr>
        </w:div>
        <w:div w:id="571281394">
          <w:marLeft w:val="0"/>
          <w:marRight w:val="0"/>
          <w:marTop w:val="0"/>
          <w:marBottom w:val="0"/>
          <w:divBdr>
            <w:top w:val="none" w:sz="0" w:space="0" w:color="auto"/>
            <w:left w:val="none" w:sz="0" w:space="0" w:color="auto"/>
            <w:bottom w:val="none" w:sz="0" w:space="0" w:color="auto"/>
            <w:right w:val="none" w:sz="0" w:space="0" w:color="auto"/>
          </w:divBdr>
        </w:div>
        <w:div w:id="1325665607">
          <w:marLeft w:val="0"/>
          <w:marRight w:val="0"/>
          <w:marTop w:val="0"/>
          <w:marBottom w:val="0"/>
          <w:divBdr>
            <w:top w:val="none" w:sz="0" w:space="0" w:color="auto"/>
            <w:left w:val="none" w:sz="0" w:space="0" w:color="auto"/>
            <w:bottom w:val="none" w:sz="0" w:space="0" w:color="auto"/>
            <w:right w:val="none" w:sz="0" w:space="0" w:color="auto"/>
          </w:divBdr>
        </w:div>
        <w:div w:id="1714498879">
          <w:marLeft w:val="0"/>
          <w:marRight w:val="0"/>
          <w:marTop w:val="0"/>
          <w:marBottom w:val="0"/>
          <w:divBdr>
            <w:top w:val="none" w:sz="0" w:space="0" w:color="auto"/>
            <w:left w:val="none" w:sz="0" w:space="0" w:color="auto"/>
            <w:bottom w:val="none" w:sz="0" w:space="0" w:color="auto"/>
            <w:right w:val="none" w:sz="0" w:space="0" w:color="auto"/>
          </w:divBdr>
        </w:div>
        <w:div w:id="1460685042">
          <w:marLeft w:val="0"/>
          <w:marRight w:val="0"/>
          <w:marTop w:val="0"/>
          <w:marBottom w:val="0"/>
          <w:divBdr>
            <w:top w:val="none" w:sz="0" w:space="0" w:color="auto"/>
            <w:left w:val="none" w:sz="0" w:space="0" w:color="auto"/>
            <w:bottom w:val="none" w:sz="0" w:space="0" w:color="auto"/>
            <w:right w:val="none" w:sz="0" w:space="0" w:color="auto"/>
          </w:divBdr>
        </w:div>
        <w:div w:id="322708789">
          <w:marLeft w:val="0"/>
          <w:marRight w:val="0"/>
          <w:marTop w:val="0"/>
          <w:marBottom w:val="0"/>
          <w:divBdr>
            <w:top w:val="none" w:sz="0" w:space="0" w:color="auto"/>
            <w:left w:val="none" w:sz="0" w:space="0" w:color="auto"/>
            <w:bottom w:val="none" w:sz="0" w:space="0" w:color="auto"/>
            <w:right w:val="none" w:sz="0" w:space="0" w:color="auto"/>
          </w:divBdr>
        </w:div>
        <w:div w:id="1671525545">
          <w:marLeft w:val="0"/>
          <w:marRight w:val="0"/>
          <w:marTop w:val="0"/>
          <w:marBottom w:val="0"/>
          <w:divBdr>
            <w:top w:val="none" w:sz="0" w:space="0" w:color="auto"/>
            <w:left w:val="none" w:sz="0" w:space="0" w:color="auto"/>
            <w:bottom w:val="none" w:sz="0" w:space="0" w:color="auto"/>
            <w:right w:val="none" w:sz="0" w:space="0" w:color="auto"/>
          </w:divBdr>
        </w:div>
        <w:div w:id="377167882">
          <w:marLeft w:val="0"/>
          <w:marRight w:val="0"/>
          <w:marTop w:val="0"/>
          <w:marBottom w:val="0"/>
          <w:divBdr>
            <w:top w:val="none" w:sz="0" w:space="0" w:color="auto"/>
            <w:left w:val="none" w:sz="0" w:space="0" w:color="auto"/>
            <w:bottom w:val="none" w:sz="0" w:space="0" w:color="auto"/>
            <w:right w:val="none" w:sz="0" w:space="0" w:color="auto"/>
          </w:divBdr>
        </w:div>
        <w:div w:id="866480276">
          <w:marLeft w:val="0"/>
          <w:marRight w:val="0"/>
          <w:marTop w:val="0"/>
          <w:marBottom w:val="0"/>
          <w:divBdr>
            <w:top w:val="none" w:sz="0" w:space="0" w:color="auto"/>
            <w:left w:val="none" w:sz="0" w:space="0" w:color="auto"/>
            <w:bottom w:val="none" w:sz="0" w:space="0" w:color="auto"/>
            <w:right w:val="none" w:sz="0" w:space="0" w:color="auto"/>
          </w:divBdr>
        </w:div>
        <w:div w:id="75905637">
          <w:marLeft w:val="0"/>
          <w:marRight w:val="0"/>
          <w:marTop w:val="0"/>
          <w:marBottom w:val="0"/>
          <w:divBdr>
            <w:top w:val="none" w:sz="0" w:space="0" w:color="auto"/>
            <w:left w:val="none" w:sz="0" w:space="0" w:color="auto"/>
            <w:bottom w:val="none" w:sz="0" w:space="0" w:color="auto"/>
            <w:right w:val="none" w:sz="0" w:space="0" w:color="auto"/>
          </w:divBdr>
        </w:div>
        <w:div w:id="1280382370">
          <w:marLeft w:val="0"/>
          <w:marRight w:val="0"/>
          <w:marTop w:val="0"/>
          <w:marBottom w:val="0"/>
          <w:divBdr>
            <w:top w:val="none" w:sz="0" w:space="0" w:color="auto"/>
            <w:left w:val="none" w:sz="0" w:space="0" w:color="auto"/>
            <w:bottom w:val="none" w:sz="0" w:space="0" w:color="auto"/>
            <w:right w:val="none" w:sz="0" w:space="0" w:color="auto"/>
          </w:divBdr>
        </w:div>
        <w:div w:id="1729107887">
          <w:marLeft w:val="0"/>
          <w:marRight w:val="0"/>
          <w:marTop w:val="0"/>
          <w:marBottom w:val="0"/>
          <w:divBdr>
            <w:top w:val="none" w:sz="0" w:space="0" w:color="auto"/>
            <w:left w:val="none" w:sz="0" w:space="0" w:color="auto"/>
            <w:bottom w:val="none" w:sz="0" w:space="0" w:color="auto"/>
            <w:right w:val="none" w:sz="0" w:space="0" w:color="auto"/>
          </w:divBdr>
        </w:div>
        <w:div w:id="274556542">
          <w:marLeft w:val="0"/>
          <w:marRight w:val="0"/>
          <w:marTop w:val="0"/>
          <w:marBottom w:val="0"/>
          <w:divBdr>
            <w:top w:val="none" w:sz="0" w:space="0" w:color="auto"/>
            <w:left w:val="none" w:sz="0" w:space="0" w:color="auto"/>
            <w:bottom w:val="none" w:sz="0" w:space="0" w:color="auto"/>
            <w:right w:val="none" w:sz="0" w:space="0" w:color="auto"/>
          </w:divBdr>
        </w:div>
        <w:div w:id="409353713">
          <w:marLeft w:val="0"/>
          <w:marRight w:val="0"/>
          <w:marTop w:val="0"/>
          <w:marBottom w:val="0"/>
          <w:divBdr>
            <w:top w:val="none" w:sz="0" w:space="0" w:color="auto"/>
            <w:left w:val="none" w:sz="0" w:space="0" w:color="auto"/>
            <w:bottom w:val="none" w:sz="0" w:space="0" w:color="auto"/>
            <w:right w:val="none" w:sz="0" w:space="0" w:color="auto"/>
          </w:divBdr>
        </w:div>
      </w:divsChild>
    </w:div>
    <w:div w:id="1904562479">
      <w:bodyDiv w:val="1"/>
      <w:marLeft w:val="0"/>
      <w:marRight w:val="0"/>
      <w:marTop w:val="0"/>
      <w:marBottom w:val="0"/>
      <w:divBdr>
        <w:top w:val="none" w:sz="0" w:space="0" w:color="auto"/>
        <w:left w:val="none" w:sz="0" w:space="0" w:color="auto"/>
        <w:bottom w:val="none" w:sz="0" w:space="0" w:color="auto"/>
        <w:right w:val="none" w:sz="0" w:space="0" w:color="auto"/>
      </w:divBdr>
    </w:div>
    <w:div w:id="1943948288">
      <w:bodyDiv w:val="1"/>
      <w:marLeft w:val="0"/>
      <w:marRight w:val="0"/>
      <w:marTop w:val="0"/>
      <w:marBottom w:val="0"/>
      <w:divBdr>
        <w:top w:val="none" w:sz="0" w:space="0" w:color="auto"/>
        <w:left w:val="none" w:sz="0" w:space="0" w:color="auto"/>
        <w:bottom w:val="none" w:sz="0" w:space="0" w:color="auto"/>
        <w:right w:val="none" w:sz="0" w:space="0" w:color="auto"/>
      </w:divBdr>
    </w:div>
    <w:div w:id="1946692741">
      <w:bodyDiv w:val="1"/>
      <w:marLeft w:val="0"/>
      <w:marRight w:val="0"/>
      <w:marTop w:val="0"/>
      <w:marBottom w:val="0"/>
      <w:divBdr>
        <w:top w:val="none" w:sz="0" w:space="0" w:color="auto"/>
        <w:left w:val="none" w:sz="0" w:space="0" w:color="auto"/>
        <w:bottom w:val="none" w:sz="0" w:space="0" w:color="auto"/>
        <w:right w:val="none" w:sz="0" w:space="0" w:color="auto"/>
      </w:divBdr>
    </w:div>
    <w:div w:id="1977878667">
      <w:bodyDiv w:val="1"/>
      <w:marLeft w:val="0"/>
      <w:marRight w:val="0"/>
      <w:marTop w:val="0"/>
      <w:marBottom w:val="0"/>
      <w:divBdr>
        <w:top w:val="none" w:sz="0" w:space="0" w:color="auto"/>
        <w:left w:val="none" w:sz="0" w:space="0" w:color="auto"/>
        <w:bottom w:val="none" w:sz="0" w:space="0" w:color="auto"/>
        <w:right w:val="none" w:sz="0" w:space="0" w:color="auto"/>
      </w:divBdr>
    </w:div>
    <w:div w:id="2039430567">
      <w:bodyDiv w:val="1"/>
      <w:marLeft w:val="0"/>
      <w:marRight w:val="0"/>
      <w:marTop w:val="0"/>
      <w:marBottom w:val="0"/>
      <w:divBdr>
        <w:top w:val="none" w:sz="0" w:space="0" w:color="auto"/>
        <w:left w:val="none" w:sz="0" w:space="0" w:color="auto"/>
        <w:bottom w:val="none" w:sz="0" w:space="0" w:color="auto"/>
        <w:right w:val="none" w:sz="0" w:space="0" w:color="auto"/>
      </w:divBdr>
    </w:div>
    <w:div w:id="2093576395">
      <w:bodyDiv w:val="1"/>
      <w:marLeft w:val="0"/>
      <w:marRight w:val="0"/>
      <w:marTop w:val="0"/>
      <w:marBottom w:val="0"/>
      <w:divBdr>
        <w:top w:val="none" w:sz="0" w:space="0" w:color="auto"/>
        <w:left w:val="none" w:sz="0" w:space="0" w:color="auto"/>
        <w:bottom w:val="none" w:sz="0" w:space="0" w:color="auto"/>
        <w:right w:val="none" w:sz="0" w:space="0" w:color="auto"/>
      </w:divBdr>
    </w:div>
    <w:div w:id="211216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5</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Kiên</dc:creator>
  <cp:keywords/>
  <dc:description/>
  <cp:lastModifiedBy>IT_admin</cp:lastModifiedBy>
  <cp:revision>57</cp:revision>
  <dcterms:created xsi:type="dcterms:W3CDTF">2026-06-24T09:23:00Z</dcterms:created>
  <dcterms:modified xsi:type="dcterms:W3CDTF">2026-07-07T10:25:00Z</dcterms:modified>
</cp:coreProperties>
</file>